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一般站站点之记</w:t>
      </w:r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"/>
        <w:gridCol w:w="219"/>
        <w:gridCol w:w="2081"/>
        <w:gridCol w:w="1224"/>
        <w:gridCol w:w="617"/>
        <w:gridCol w:w="118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3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  <w:t>山南地区地震局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lang w:eastAsia="zh-CN"/>
              </w:rPr>
              <w:t>台站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编号：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台站名称</w:t>
            </w:r>
          </w:p>
        </w:tc>
        <w:tc>
          <w:tcPr>
            <w:tcW w:w="68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山南措美县措美站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场地类型</w:t>
            </w:r>
          </w:p>
        </w:tc>
        <w:tc>
          <w:tcPr>
            <w:tcW w:w="23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基岩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土层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房屋结构</w:t>
            </w: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4"/>
                <w:lang w:eastAsia="zh-CN"/>
              </w:rPr>
              <w:t>几层楼房，什么结构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安装位置</w:t>
            </w:r>
          </w:p>
        </w:tc>
        <w:tc>
          <w:tcPr>
            <w:tcW w:w="23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4"/>
                <w:lang w:eastAsia="zh-CN"/>
              </w:rPr>
              <w:t>几层什么位置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安装方式</w:t>
            </w: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壁挂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台站位置</w:t>
            </w:r>
          </w:p>
        </w:tc>
        <w:tc>
          <w:tcPr>
            <w:tcW w:w="68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</w:rPr>
              <w:t>经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度：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val="en-US" w:eastAsia="zh-CN"/>
              </w:rPr>
              <w:t xml:space="preserve">91.44  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</w:rPr>
              <w:t>纬度：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28.44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8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</w:rPr>
              <w:t>高程：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3900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  台站地址：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西藏自治区山南地区措美县措美镇镇镇府办公楼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联系人：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供电条件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</w:rPr>
              <w:t>交流电：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办公楼内具备交流电，接入距离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20米，当地供电比较正常，但有频繁断电可能，最长断电时间3天。</w:t>
            </w:r>
          </w:p>
          <w:p>
            <w:pPr>
              <w:widowControl/>
              <w:spacing w:line="360" w:lineRule="auto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直流电：日照条件较好，适合太阳能供电。</w:t>
            </w:r>
            <w:r>
              <w:rPr>
                <w:rFonts w:ascii="黑体" w:hAnsi="宋体" w:eastAsia="黑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交通条件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车辆可以直接抵达乡政府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数据通信条件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移动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2G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3G           电线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2G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>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安全环境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可委托乡政府工作人员进行看管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避雷条件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安装场址是否具备避雷条件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地形地貌、周边工程和振动源等</w:t>
            </w:r>
          </w:p>
        </w:tc>
        <w:tc>
          <w:tcPr>
            <w:tcW w:w="65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站点位置为什么地貌，走位地势条件，附近多少米范围内无施工，震动等干扰源，距离省道及国道距离。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台址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照片：</w:t>
            </w: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全景、具体安装单位、位置等详细照片。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土地权属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措美县措美镇人民政府（其他请说明）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场址综合评价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jc w:val="both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长治可以满足一般站安装要求，但应充分考虑供电避雷等其他方面措施（其他问题请说明）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勘选单位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eastAsia="zh-CN"/>
              </w:rPr>
              <w:t>山南地区地震局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勘选人员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***、***、***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勘选日期</w:t>
            </w:r>
          </w:p>
        </w:tc>
        <w:tc>
          <w:tcPr>
            <w:tcW w:w="68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2016年4月2日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3515516">
    <w:nsid w:val="367323FC"/>
    <w:multiLevelType w:val="multilevel"/>
    <w:tmpl w:val="367323FC"/>
    <w:lvl w:ilvl="0" w:tentative="1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9135155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5581"/>
    <w:rsid w:val="0BA55E83"/>
    <w:rsid w:val="37A16EFC"/>
    <w:rsid w:val="3C912598"/>
    <w:rsid w:val="5CA555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2016-03-23T02:55:00Z</dcterms:created>
  <dc:creator>Administrator</dc:creator>
  <cp:lastModifiedBy>lijiaji</cp:lastModifiedBy>
  <dcterms:modified xsi:type="dcterms:W3CDTF">2016-03-28T07:36:52Z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