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西藏自治区地震局周转房电梯维保项目工作内容和要求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Chars="0" w:firstLine="880" w:firstLineChars="200"/>
        <w:textAlignment w:val="auto"/>
        <w:rPr>
          <w:rFonts w:hint="eastAsia" w:ascii="方正小标宋简体" w:hAnsi="Calibri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Chars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1.保养项目应覆盖国家质检总局《电梯使用管理与维护保养规则》规定的半月、季度、半年、年度保养项目和电梯制造单位技术文件所要求的特殊保养项目,以及与电梯安全运行相关的其他项目。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Chars="0" w:firstLine="640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Cs/>
          <w:sz w:val="32"/>
          <w:szCs w:val="32"/>
        </w:rPr>
        <w:t>共有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台电梯。其中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周转房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5号楼2</w:t>
      </w:r>
      <w:r>
        <w:rPr>
          <w:rFonts w:hint="eastAsia" w:ascii="仿宋" w:hAnsi="仿宋" w:eastAsia="仿宋"/>
          <w:bCs/>
          <w:sz w:val="32"/>
          <w:szCs w:val="32"/>
        </w:rPr>
        <w:t>台，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层/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站；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周转房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6号楼2</w:t>
      </w:r>
      <w:r>
        <w:rPr>
          <w:rFonts w:hint="eastAsia" w:ascii="仿宋" w:hAnsi="仿宋" w:eastAsia="仿宋"/>
          <w:bCs/>
          <w:sz w:val="32"/>
          <w:szCs w:val="32"/>
        </w:rPr>
        <w:t>台，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层/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站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Chars="0" w:firstLine="640" w:firstLineChars="200"/>
        <w:textAlignment w:val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Cs/>
          <w:sz w:val="32"/>
          <w:szCs w:val="32"/>
        </w:rPr>
        <w:t>成交供应商需对电梯提供24小时紧急故障处理服务，自行配备保养检修的所有工具与设备，需提供维保人员联系方式。电梯在正常使用中发生故障时，采购人应立即电话通知成交供应商,成交供应商应在接通知后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bCs/>
          <w:sz w:val="32"/>
          <w:szCs w:val="32"/>
        </w:rPr>
        <w:t>分钟内派人员到现场进行处理，实施紧急救援及抢修。若遇到配件暂缺的情况，应及时提供备品备件，尽快地予以全面恢复。进行维修保养后，设备应达到正常使用指标。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Chars="0"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/>
          <w:sz w:val="32"/>
          <w:szCs w:val="32"/>
        </w:rPr>
        <w:t>合同期限：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服务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期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两年，合同一年一签。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leftChars="0" w:firstLine="643" w:firstLineChars="200"/>
        <w:textAlignment w:val="auto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b/>
          <w:sz w:val="32"/>
          <w:szCs w:val="32"/>
        </w:rPr>
        <w:t>运行维护预算费用为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/>
          <w:bCs/>
          <w:sz w:val="32"/>
          <w:szCs w:val="32"/>
        </w:rPr>
        <w:t>万元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具体包括</w:t>
      </w:r>
      <w:r>
        <w:rPr>
          <w:rFonts w:hint="eastAsia" w:ascii="仿宋" w:hAnsi="仿宋" w:eastAsia="仿宋"/>
          <w:bCs/>
          <w:sz w:val="32"/>
          <w:szCs w:val="32"/>
        </w:rPr>
        <w:t>税费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人工工资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小型耗材的维修费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以及</w:t>
      </w:r>
      <w:r>
        <w:rPr>
          <w:rFonts w:hint="eastAsia" w:ascii="仿宋" w:hAnsi="仿宋" w:eastAsia="仿宋"/>
          <w:bCs/>
          <w:sz w:val="32"/>
          <w:szCs w:val="32"/>
        </w:rPr>
        <w:t>设备检验费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。超出预算价均为无效竞标。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b/>
          <w:sz w:val="32"/>
          <w:szCs w:val="32"/>
        </w:rPr>
        <w:t>要求：</w:t>
      </w:r>
      <w:bookmarkStart w:id="0" w:name="_Hlk21620839"/>
      <w:r>
        <w:rPr>
          <w:rFonts w:hint="eastAsia" w:ascii="仿宋" w:hAnsi="仿宋" w:eastAsia="仿宋"/>
          <w:bCs/>
          <w:sz w:val="32"/>
          <w:szCs w:val="32"/>
        </w:rPr>
        <w:t>现场作业人员应当取得相应的《特种设备作业人员证》。为有效实施保养计划，成交供应商应安排熟悉所维保电梯原理、结构、性能、安全要求的特种设备作业人员负责维保工作，并督促其严格按照产品工艺要求、安全及技术规范进行维保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</w:rPr>
        <w:t>成交供应商每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15天</w:t>
      </w:r>
      <w:r>
        <w:rPr>
          <w:rFonts w:hint="eastAsia" w:ascii="仿宋" w:hAnsi="仿宋" w:eastAsia="仿宋"/>
          <w:bCs/>
          <w:sz w:val="32"/>
          <w:szCs w:val="32"/>
        </w:rPr>
        <w:t>派工作人员,按照国家质检总局《电梯使用管理与维护保养规则》规定标准及采购人电梯的工艺和规范,对电梯进行清洁、润滑、调整、检查、更换易损件和检查等日常维护和保养性等工作,以使设备正常进行。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电梯定期保养期间，合理安排保养时间，并填写《电梯维修保养记录》。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成交供应商配合政府部门对服务期内电梯实施年检,并对因保养不当而产生的整改项目进行免费整改。成交供应商应当配合电梯检验检测机构开展电梯定期检验，并参与电梯安全管理活动。负责完成年检中发现的属于电梯本体安全隐患的整改工作。</w:t>
      </w:r>
    </w:p>
    <w:bookmarkEnd w:id="0"/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6B"/>
    <w:rsid w:val="0065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2021-12-07T10:28:00Z</dcterms:created>
  <dc:creator>xxzxfxd</dc:creator>
  <cp:lastModifiedBy>xxzxfxd</cp:lastModifiedBy>
  <dcterms:modified xsi:type="dcterms:W3CDTF">2021-12-07T10:28:56Z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D9942EAB4DA44F08867CE47C01AA0253</vt:lpwstr>
  </property>
</Properties>
</file>