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仿宋"/>
          <w:sz w:val="32"/>
          <w:szCs w:val="32"/>
        </w:rPr>
      </w:pPr>
      <w:r>
        <w:rPr>
          <w:rFonts w:hint="eastAsia" w:ascii="黑体" w:hAnsi="宋体" w:eastAsia="黑体" w:cs="仿宋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宋体" w:eastAsia="方正小标宋_GBK" w:cs="仿宋"/>
          <w:sz w:val="44"/>
          <w:szCs w:val="44"/>
        </w:rPr>
      </w:pPr>
      <w:r>
        <w:rPr>
          <w:rFonts w:hint="eastAsia" w:ascii="方正小标宋_GBK" w:hAnsi="宋体" w:eastAsia="方正小标宋_GBK" w:cs="仿宋"/>
          <w:sz w:val="44"/>
          <w:szCs w:val="44"/>
        </w:rPr>
        <w:t>西藏自治区地震局陆太网昂仁站维修方案</w:t>
      </w:r>
    </w:p>
    <w:p>
      <w:pPr>
        <w:jc w:val="center"/>
        <w:rPr>
          <w:rFonts w:hint="eastAsia" w:ascii="宋体" w:hAnsi="宋体" w:cs="仿宋"/>
          <w:sz w:val="36"/>
          <w:szCs w:val="36"/>
        </w:rPr>
      </w:pPr>
    </w:p>
    <w:p>
      <w:pPr>
        <w:ind w:firstLine="640" w:firstLineChars="20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由于陆太网昂仁站房屋流水，站点内外墙及女儿墙多处出现墙面漆脱落，女儿墙风化严重。为确保陆太网昂仁站正常运行，我单位需对陆太网昂仁站进行维修，特制定如下维修方案：</w:t>
      </w:r>
    </w:p>
    <w:p>
      <w:pPr>
        <w:numPr>
          <w:ilvl w:val="0"/>
          <w:numId w:val="1"/>
        </w:numPr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维修预算:5万元（含税）</w:t>
      </w:r>
    </w:p>
    <w:p>
      <w:pPr>
        <w:numPr>
          <w:ilvl w:val="0"/>
          <w:numId w:val="1"/>
        </w:numPr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工程量及要求：</w:t>
      </w:r>
    </w:p>
    <w:p>
      <w:pPr>
        <w:ind w:left="48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1.屋面防水：面积约70平米，双层3MM国标卷材加非固化沥青涂料。</w:t>
      </w:r>
    </w:p>
    <w:p>
      <w:pPr>
        <w:ind w:firstLine="480" w:firstLineChars="1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2.外墙喷漆：面积约100平米，真石漆涂膜3MM。</w:t>
      </w:r>
    </w:p>
    <w:p>
      <w:pPr>
        <w:ind w:firstLine="480" w:firstLineChars="1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3.内墙刷白：面积约91平米，防尘漆。</w:t>
      </w:r>
    </w:p>
    <w:p>
      <w:pPr>
        <w:ind w:firstLine="480" w:firstLineChars="1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4.屋顶天窗密封：面积1平米，防水防尘。</w:t>
      </w:r>
    </w:p>
    <w:p>
      <w:pPr>
        <w:ind w:firstLine="480" w:firstLineChars="1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5.室外门：1扇，不锈钢室外密封防盗门。</w:t>
      </w:r>
    </w:p>
    <w:p>
      <w:pPr>
        <w:ind w:firstLine="480" w:firstLineChars="1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6.女儿墙：32米，高强度堵漏专用特效水泥。</w:t>
      </w:r>
    </w:p>
    <w:p>
      <w:pPr>
        <w:ind w:firstLine="480" w:firstLineChars="1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7.站点标识牌：不锈钢标识牌，按甲方要求制作。</w:t>
      </w:r>
    </w:p>
    <w:p>
      <w:pPr>
        <w:ind w:firstLine="480" w:firstLineChars="1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8.伸缩梯：1个，德标加厚铝合金伸缩梯。</w:t>
      </w:r>
    </w:p>
    <w:p>
      <w:pPr>
        <w:rPr>
          <w:rFonts w:hint="eastAsia"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三、站点位置及施工搬运情况：</w:t>
      </w:r>
    </w:p>
    <w:p>
      <w:pPr>
        <w:ind w:firstLine="480" w:firstLineChars="1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陆太网昂仁站位于日喀则市昂仁县国道219旁约1500米。由于大型车辆无法到达站点，需要进行二次搬运。站点屋顶太阳能支架需要拆除，站点内的设备及电池组需要挪移。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四、项目质保及施工工期</w:t>
      </w: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"/>
          <w:sz w:val="32"/>
          <w:szCs w:val="32"/>
        </w:rPr>
        <w:t>陆太网昂仁站维修项目要求质保两年，施工工期为10天。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1D7B"/>
    <w:multiLevelType w:val="singleLevel"/>
    <w:tmpl w:val="18C41D7B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94E81"/>
    <w:rsid w:val="69D94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2019-05-27T01:46:00Z</dcterms:created>
  <dc:creator>高原辑</dc:creator>
  <cp:lastModifiedBy>高原辑</cp:lastModifiedBy>
  <dcterms:modified xsi:type="dcterms:W3CDTF">2019-05-27T01:46:52Z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