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5" w:hanging="1325" w:hangingChars="300"/>
        <w:jc w:val="left"/>
        <w:rPr>
          <w:rFonts w:ascii="方正小标宋简体" w:hAnsi="宋体" w:eastAsia="方正小标宋简体" w:cs="宋体"/>
          <w:b/>
          <w:color w:val="000000"/>
          <w:kern w:val="0"/>
          <w:sz w:val="44"/>
          <w:szCs w:val="44"/>
        </w:rPr>
      </w:pPr>
      <w:r>
        <w:rPr>
          <w:rFonts w:hint="eastAsia" w:ascii="方正小标宋简体" w:hAnsi="宋体" w:eastAsia="方正小标宋简体" w:cs="宋体"/>
          <w:b/>
          <w:color w:val="000000"/>
          <w:kern w:val="0"/>
          <w:sz w:val="44"/>
          <w:szCs w:val="44"/>
        </w:rPr>
        <w:t>西藏自治区地震局重大工程抗震设防要求审定行政许可实施细则（暂行）</w:t>
      </w:r>
    </w:p>
    <w:p>
      <w:pPr>
        <w:spacing w:beforeLines="0" w:afterLines="0" w:line="57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（公开征求意见稿）</w:t>
      </w:r>
    </w:p>
    <w:p/>
    <w:p/>
    <w:p>
      <w:pPr>
        <w:keepNext w:val="0"/>
        <w:keepLines w:val="0"/>
        <w:pageBreakBefore w:val="0"/>
        <w:numPr>
          <w:ilvl w:val="0"/>
          <w:numId w:val="0"/>
        </w:numPr>
        <w:tabs>
          <w:tab w:val="left" w:pos="1800"/>
        </w:tabs>
        <w:kinsoku/>
        <w:wordWrap/>
        <w:overflowPunct/>
        <w:topLinePunct w:val="0"/>
        <w:autoSpaceDE/>
        <w:autoSpaceDN/>
        <w:bidi w:val="0"/>
        <w:adjustRightInd w:val="0"/>
        <w:snapToGrid w:val="0"/>
        <w:spacing w:beforeLines="0" w:afterLines="0" w:line="570" w:lineRule="exact"/>
        <w:jc w:val="center"/>
        <w:textAlignment w:val="auto"/>
        <w:rPr>
          <w:rFonts w:hint="eastAsia"/>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autoSpaceDE w:val="0"/>
        <w:autoSpaceDN w:val="0"/>
        <w:adjustRightInd w:val="0"/>
        <w:ind w:firstLine="642"/>
        <w:rPr>
          <w:rFonts w:hint="eastAsia" w:ascii="仿宋_GB2312" w:eastAsia="仿宋_GB2312"/>
          <w:color w:val="000000"/>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eastAsia="zh-CN"/>
        </w:rPr>
        <w:t>目的</w:t>
      </w:r>
      <w:r>
        <w:rPr>
          <w:rFonts w:hint="eastAsia" w:ascii="仿宋_GB2312" w:hAnsi="仿宋_GB2312" w:eastAsia="仿宋_GB2312" w:cs="仿宋_GB2312"/>
          <w:b/>
          <w:bCs/>
          <w:sz w:val="32"/>
          <w:szCs w:val="32"/>
        </w:rPr>
        <w:t>依据】</w:t>
      </w:r>
      <w:r>
        <w:rPr>
          <w:rFonts w:hint="eastAsia" w:ascii="仿宋_GB2312" w:hAnsi="仿宋_GB2312" w:eastAsia="仿宋_GB2312" w:cs="仿宋_GB2312"/>
          <w:spacing w:val="0"/>
          <w:kern w:val="2"/>
          <w:sz w:val="32"/>
          <w:szCs w:val="32"/>
          <w:lang w:bidi="ar"/>
        </w:rPr>
        <w:t>为了进一步规范重大工程抗震设防要求审定行政许可行为，依据《中华人民共和国行政许可法》《中华人民共和国防震减灾法》《地震安全性评价管理条例》《</w:t>
      </w:r>
      <w:r>
        <w:rPr>
          <w:rFonts w:hint="eastAsia" w:ascii="仿宋_GB2312" w:hAnsi="仿宋_GB2312" w:eastAsia="仿宋_GB2312" w:cs="仿宋_GB2312"/>
          <w:spacing w:val="0"/>
          <w:kern w:val="2"/>
          <w:sz w:val="32"/>
          <w:szCs w:val="32"/>
          <w:lang w:eastAsia="zh-CN" w:bidi="ar"/>
        </w:rPr>
        <w:t>西藏自治区实施</w:t>
      </w:r>
      <w:r>
        <w:rPr>
          <w:rFonts w:hint="eastAsia" w:ascii="仿宋_GB2312" w:hAnsi="仿宋_GB2312" w:eastAsia="仿宋_GB2312" w:cs="仿宋_GB2312"/>
          <w:spacing w:val="0"/>
          <w:kern w:val="2"/>
          <w:sz w:val="32"/>
          <w:szCs w:val="32"/>
          <w:lang w:val="en-US" w:eastAsia="zh-CN" w:bidi="ar"/>
        </w:rPr>
        <w:t>&lt;</w:t>
      </w:r>
      <w:r>
        <w:rPr>
          <w:rFonts w:hint="eastAsia" w:ascii="仿宋_GB2312" w:hAnsi="仿宋_GB2312" w:eastAsia="仿宋_GB2312" w:cs="仿宋_GB2312"/>
          <w:spacing w:val="0"/>
          <w:kern w:val="2"/>
          <w:sz w:val="32"/>
          <w:szCs w:val="32"/>
          <w:lang w:bidi="ar"/>
        </w:rPr>
        <w:t>中华人民共和国防震减灾法</w:t>
      </w:r>
      <w:r>
        <w:rPr>
          <w:rFonts w:hint="eastAsia" w:ascii="仿宋_GB2312" w:hAnsi="仿宋_GB2312" w:eastAsia="仿宋_GB2312" w:cs="仿宋_GB2312"/>
          <w:spacing w:val="0"/>
          <w:kern w:val="2"/>
          <w:sz w:val="32"/>
          <w:szCs w:val="32"/>
          <w:lang w:val="en-US" w:eastAsia="zh-CN" w:bidi="ar"/>
        </w:rPr>
        <w:t>办法&gt;》</w:t>
      </w:r>
      <w:r>
        <w:rPr>
          <w:rFonts w:hint="eastAsia" w:ascii="仿宋_GB2312" w:hAnsi="仿宋_GB2312" w:eastAsia="仿宋_GB2312" w:cs="仿宋_GB2312"/>
          <w:spacing w:val="0"/>
          <w:kern w:val="2"/>
          <w:sz w:val="32"/>
          <w:szCs w:val="32"/>
          <w:lang w:bidi="ar"/>
        </w:rPr>
        <w:t>《国务院办公厅关于全面实行行政许可事项清单管理的通知》(国办发〔2022〕2号)</w:t>
      </w:r>
      <w:r>
        <w:rPr>
          <w:rFonts w:hint="eastAsia" w:ascii="仿宋_GB2312" w:hAnsi="仿宋_GB2312" w:eastAsia="仿宋_GB2312" w:cs="仿宋_GB2312"/>
          <w:kern w:val="2"/>
          <w:sz w:val="32"/>
          <w:szCs w:val="32"/>
          <w:lang w:bidi="ar"/>
        </w:rPr>
        <w:t>《中国地震局关于进一步加强和规范重大工程抗震设防要求审定工作的通知》（中震防发〔2022〕19号）</w:t>
      </w:r>
      <w:r>
        <w:rPr>
          <w:rFonts w:hint="eastAsia" w:ascii="仿宋_GB2312" w:hAnsi="宋体" w:eastAsia="仿宋_GB2312" w:cs="宋体"/>
          <w:color w:val="000000"/>
          <w:kern w:val="0"/>
          <w:sz w:val="32"/>
          <w:szCs w:val="32"/>
        </w:rPr>
        <w:t>《</w:t>
      </w:r>
      <w:r>
        <w:rPr>
          <w:rFonts w:hint="eastAsia" w:ascii="仿宋_GB2312" w:eastAsia="仿宋_GB2312"/>
          <w:color w:val="000000"/>
          <w:sz w:val="32"/>
          <w:szCs w:val="32"/>
        </w:rPr>
        <w:t>西藏自治区人民政府办</w:t>
      </w:r>
      <w:r>
        <w:rPr>
          <w:rFonts w:ascii="仿宋_GB2312" w:eastAsia="仿宋_GB2312"/>
          <w:color w:val="000000"/>
          <w:sz w:val="32"/>
          <w:szCs w:val="32"/>
        </w:rPr>
        <w:t>公</w:t>
      </w:r>
      <w:r>
        <w:rPr>
          <w:rFonts w:hint="eastAsia" w:ascii="仿宋_GB2312" w:eastAsia="仿宋_GB2312"/>
          <w:color w:val="000000"/>
          <w:sz w:val="32"/>
          <w:szCs w:val="32"/>
        </w:rPr>
        <w:t>厅</w:t>
      </w:r>
      <w:r>
        <w:rPr>
          <w:rFonts w:ascii="仿宋_GB2312" w:eastAsia="仿宋_GB2312"/>
          <w:color w:val="000000"/>
          <w:sz w:val="32"/>
          <w:szCs w:val="32"/>
        </w:rPr>
        <w:t>关</w:t>
      </w:r>
      <w:r>
        <w:rPr>
          <w:rFonts w:hint="eastAsia" w:ascii="仿宋_GB2312" w:eastAsia="仿宋_GB2312"/>
          <w:color w:val="000000"/>
          <w:sz w:val="32"/>
          <w:szCs w:val="32"/>
        </w:rPr>
        <w:t>于印发</w:t>
      </w:r>
      <w:r>
        <w:rPr>
          <w:rFonts w:ascii="仿宋_GB2312" w:eastAsia="仿宋_GB2312"/>
          <w:color w:val="000000"/>
          <w:sz w:val="32"/>
          <w:szCs w:val="32"/>
        </w:rPr>
        <w:t>西藏自治区行政</w:t>
      </w:r>
      <w:r>
        <w:rPr>
          <w:rFonts w:hint="eastAsia" w:ascii="仿宋_GB2312" w:eastAsia="仿宋_GB2312"/>
          <w:color w:val="000000"/>
          <w:sz w:val="32"/>
          <w:szCs w:val="32"/>
        </w:rPr>
        <w:t>许</w:t>
      </w:r>
      <w:r>
        <w:rPr>
          <w:rFonts w:ascii="仿宋_GB2312" w:eastAsia="仿宋_GB2312"/>
          <w:color w:val="000000"/>
          <w:sz w:val="32"/>
          <w:szCs w:val="32"/>
        </w:rPr>
        <w:t>可事</w:t>
      </w:r>
      <w:r>
        <w:rPr>
          <w:rFonts w:hint="eastAsia" w:ascii="仿宋_GB2312" w:eastAsia="仿宋_GB2312"/>
          <w:color w:val="000000"/>
          <w:sz w:val="32"/>
          <w:szCs w:val="32"/>
        </w:rPr>
        <w:t>项清单</w:t>
      </w:r>
      <w:r>
        <w:rPr>
          <w:rFonts w:ascii="仿宋_GB2312" w:eastAsia="仿宋_GB2312"/>
          <w:color w:val="000000"/>
          <w:sz w:val="32"/>
          <w:szCs w:val="32"/>
        </w:rPr>
        <w:t>(2022</w:t>
      </w:r>
      <w:r>
        <w:rPr>
          <w:rFonts w:hint="eastAsia" w:ascii="仿宋_GB2312" w:eastAsia="仿宋_GB2312"/>
          <w:color w:val="000000"/>
          <w:sz w:val="32"/>
          <w:szCs w:val="32"/>
        </w:rPr>
        <w:t>年版</w:t>
      </w:r>
      <w:r>
        <w:rPr>
          <w:rFonts w:ascii="仿宋_GB2312" w:eastAsia="仿宋_GB2312"/>
          <w:color w:val="000000"/>
          <w:sz w:val="32"/>
          <w:szCs w:val="32"/>
        </w:rPr>
        <w:t>)</w:t>
      </w:r>
      <w:r>
        <w:rPr>
          <w:rFonts w:hint="eastAsia" w:ascii="仿宋_GB2312" w:eastAsia="仿宋_GB2312"/>
          <w:color w:val="000000"/>
          <w:sz w:val="32"/>
          <w:szCs w:val="32"/>
        </w:rPr>
        <w:t>的通知》（藏政办发[</w:t>
      </w:r>
      <w:r>
        <w:rPr>
          <w:rFonts w:ascii="仿宋_GB2312" w:eastAsia="仿宋_GB2312"/>
          <w:color w:val="000000"/>
          <w:sz w:val="32"/>
          <w:szCs w:val="32"/>
        </w:rPr>
        <w:t>2022</w:t>
      </w:r>
      <w:r>
        <w:rPr>
          <w:rFonts w:hint="eastAsia" w:ascii="仿宋_GB2312" w:eastAsia="仿宋_GB2312"/>
          <w:color w:val="000000"/>
          <w:sz w:val="32"/>
          <w:szCs w:val="32"/>
        </w:rPr>
        <w:t>]</w:t>
      </w:r>
      <w:r>
        <w:rPr>
          <w:rFonts w:ascii="仿宋_GB2312" w:eastAsia="仿宋_GB2312"/>
          <w:color w:val="000000"/>
          <w:sz w:val="32"/>
          <w:szCs w:val="32"/>
        </w:rPr>
        <w:t>32</w:t>
      </w:r>
      <w:r>
        <w:rPr>
          <w:rFonts w:hint="eastAsia" w:ascii="仿宋_GB2312" w:eastAsia="仿宋_GB2312"/>
          <w:color w:val="000000"/>
          <w:sz w:val="32"/>
          <w:szCs w:val="32"/>
        </w:rPr>
        <w:t>号）等有关规定，制定本实施细则。</w:t>
      </w:r>
    </w:p>
    <w:p>
      <w:pPr>
        <w:tabs>
          <w:tab w:val="left" w:pos="0"/>
        </w:tabs>
        <w:spacing w:beforeLines="0" w:afterLines="0" w:line="57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sz w:val="32"/>
          <w:szCs w:val="32"/>
        </w:rPr>
        <w:t>第二条【定义】</w:t>
      </w:r>
      <w:r>
        <w:rPr>
          <w:rFonts w:hint="eastAsia" w:ascii="仿宋_GB2312" w:hAnsi="仿宋_GB2312" w:eastAsia="仿宋_GB2312" w:cs="仿宋_GB2312"/>
          <w:spacing w:val="0"/>
          <w:kern w:val="2"/>
          <w:sz w:val="32"/>
          <w:szCs w:val="32"/>
        </w:rPr>
        <w:t>重大工程抗震设防要求审定行政许可，是指省级及以上地震工作主管部门依据建设单位的行政许可申请，根据重大工程场地地震安全性评价报告技术审查意见对地震安全性评价结果进行审定，确定重大工程抗震设防要求的行为。</w:t>
      </w:r>
    </w:p>
    <w:p>
      <w:pPr>
        <w:pStyle w:val="2"/>
      </w:pPr>
    </w:p>
    <w:p>
      <w:pPr>
        <w:pStyle w:val="5"/>
        <w:ind w:right="-58" w:firstLine="643"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bCs/>
          <w:sz w:val="32"/>
          <w:szCs w:val="32"/>
        </w:rPr>
        <w:t>第三条【实施</w:t>
      </w:r>
      <w:r>
        <w:rPr>
          <w:rFonts w:hint="eastAsia" w:ascii="仿宋_GB2312" w:hAnsi="仿宋_GB2312" w:eastAsia="仿宋_GB2312" w:cs="仿宋_GB2312"/>
          <w:b/>
          <w:bCs/>
          <w:sz w:val="32"/>
          <w:szCs w:val="32"/>
          <w:lang w:val="en-US" w:eastAsia="zh-CN"/>
        </w:rPr>
        <w:t>范围</w:t>
      </w:r>
      <w:r>
        <w:rPr>
          <w:rFonts w:hint="eastAsia" w:ascii="仿宋_GB2312" w:hAnsi="仿宋_GB2312" w:eastAsia="仿宋_GB2312" w:cs="仿宋_GB2312"/>
          <w:b/>
          <w:bCs/>
          <w:sz w:val="32"/>
          <w:szCs w:val="32"/>
        </w:rPr>
        <w:t>】</w:t>
      </w:r>
      <w:r>
        <w:rPr>
          <w:rFonts w:hint="eastAsia" w:ascii="仿宋_GB2312" w:hAnsi="仿宋_GB2312" w:eastAsia="仿宋_GB2312" w:cs="仿宋_GB2312"/>
          <w:spacing w:val="0"/>
          <w:kern w:val="2"/>
          <w:sz w:val="32"/>
          <w:szCs w:val="32"/>
          <w:lang w:val="en-US" w:eastAsia="zh-CN" w:bidi="ar-SA"/>
        </w:rPr>
        <w:t>本项行政许可的实施机关为中国地震局和省级地震局。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中国地震局负责实施下列重大工程抗震设防要求审定：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（一）大型水利水电等国家重大工程；</w:t>
      </w:r>
    </w:p>
    <w:p>
      <w:pPr>
        <w:widowControl/>
        <w:tabs>
          <w:tab w:val="left" w:pos="916"/>
          <w:tab w:val="left" w:pos="1832"/>
          <w:tab w:val="left" w:pos="2748"/>
          <w:tab w:val="left" w:pos="3664"/>
          <w:tab w:val="left" w:pos="4580"/>
          <w:tab w:val="left" w:pos="5496"/>
          <w:tab w:val="left" w:pos="6412"/>
          <w:tab w:val="left" w:pos="7186"/>
          <w:tab w:val="left" w:pos="9160"/>
          <w:tab w:val="left" w:pos="10076"/>
          <w:tab w:val="left" w:pos="10992"/>
          <w:tab w:val="left" w:pos="11908"/>
          <w:tab w:val="left" w:pos="12824"/>
          <w:tab w:val="left" w:pos="13740"/>
          <w:tab w:val="left" w:pos="14656"/>
        </w:tabs>
        <w:ind w:right="-58"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（二）跨省（自治区、直辖市）行政区域的国家重大工程；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（三）核工程。</w:t>
      </w:r>
    </w:p>
    <w:p>
      <w:pPr>
        <w:pStyle w:val="5"/>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西藏自治区地震局负责实施本行政区域内除前款规定以外的其他重大工程抗震设防要求审定。</w:t>
      </w:r>
    </w:p>
    <w:p>
      <w:pPr>
        <w:pStyle w:val="5"/>
        <w:tabs>
          <w:tab w:val="clear" w:pos="7328"/>
        </w:tabs>
        <w:jc w:val="both"/>
        <w:rPr>
          <w:rFonts w:hint="eastAsia" w:ascii="仿宋_GB2312" w:eastAsia="仿宋_GB2312" w:hAnsiTheme="minorHAnsi" w:cstheme="minorBidi"/>
          <w:color w:val="000000"/>
          <w:kern w:val="2"/>
          <w:sz w:val="28"/>
          <w:szCs w:val="28"/>
        </w:rPr>
      </w:pPr>
      <w:r>
        <w:rPr>
          <w:rFonts w:ascii="仿宋_GB2312" w:eastAsia="仿宋_GB2312"/>
          <w:b/>
          <w:color w:val="000000"/>
          <w:sz w:val="28"/>
          <w:szCs w:val="28"/>
        </w:rPr>
        <w:t xml:space="preserve">    </w:t>
      </w:r>
      <w:r>
        <w:rPr>
          <w:rFonts w:hint="eastAsia" w:ascii="仿宋_GB2312" w:hAnsi="仿宋_GB2312" w:eastAsia="仿宋_GB2312" w:cs="仿宋_GB2312"/>
          <w:b/>
          <w:bCs/>
          <w:sz w:val="32"/>
          <w:szCs w:val="32"/>
        </w:rPr>
        <w:t>第四条【管理职责】</w:t>
      </w:r>
      <w:r>
        <w:rPr>
          <w:rFonts w:hint="eastAsia" w:ascii="仿宋_GB2312" w:hAnsi="仿宋_GB2312" w:eastAsia="仿宋_GB2312" w:cs="仿宋_GB2312"/>
          <w:b w:val="0"/>
          <w:bCs w:val="0"/>
          <w:sz w:val="32"/>
          <w:szCs w:val="32"/>
          <w:lang w:val="en-US" w:eastAsia="zh-CN"/>
        </w:rPr>
        <w:t>西藏自治区地震局</w:t>
      </w:r>
      <w:r>
        <w:rPr>
          <w:rFonts w:hint="eastAsia" w:ascii="仿宋_GB2312" w:hAnsi="仿宋_GB2312" w:eastAsia="仿宋_GB2312" w:cs="仿宋_GB2312"/>
          <w:spacing w:val="0"/>
          <w:sz w:val="32"/>
          <w:szCs w:val="32"/>
          <w:lang w:val="en-US" w:eastAsia="zh-CN"/>
        </w:rPr>
        <w:t>震害防御处（公共服务处）负责重大工程抗震设防要求审定归口管理，法规部门负责受理申请、形式审查、资料建档、作出审定决定并送达等窗口管理工作；震灾防御部门负责成立专家库、开展必要的现场巡查、组织技术审查、提出行政许可决定建议等技术管理工作。</w:t>
      </w:r>
    </w:p>
    <w:p>
      <w:pPr>
        <w:keepNext w:val="0"/>
        <w:keepLines w:val="0"/>
        <w:pageBreakBefore w:val="0"/>
        <w:tabs>
          <w:tab w:val="left" w:pos="0"/>
        </w:tabs>
        <w:kinsoku/>
        <w:wordWrap/>
        <w:overflowPunct/>
        <w:topLinePunct w:val="0"/>
        <w:autoSpaceDE/>
        <w:autoSpaceDN/>
        <w:bidi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第五条【基本原则】</w:t>
      </w:r>
      <w:r>
        <w:rPr>
          <w:rFonts w:hint="eastAsia" w:ascii="仿宋_GB2312" w:hAnsi="仿宋_GB2312" w:eastAsia="仿宋_GB2312" w:cs="仿宋_GB2312"/>
          <w:sz w:val="32"/>
          <w:szCs w:val="32"/>
        </w:rPr>
        <w:t>实施行政许可，应当遵循公开、公平、公正和便民的原则，严格落实信息公开制、一次性告知制、首问责任制、顶岗补位制、服务承诺制、文明服务制等各项制度，提高办事效率，提供优质服务。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第六条【适用范围】</w:t>
      </w:r>
      <w:r>
        <w:rPr>
          <w:rFonts w:hint="eastAsia" w:ascii="仿宋_GB2312" w:eastAsia="仿宋_GB2312"/>
          <w:color w:val="000000"/>
          <w:sz w:val="28"/>
          <w:szCs w:val="28"/>
        </w:rPr>
        <w:t xml:space="preserve"> </w:t>
      </w:r>
      <w:r>
        <w:rPr>
          <w:rFonts w:hint="eastAsia" w:ascii="仿宋_GB2312" w:hAnsi="仿宋_GB2312" w:eastAsia="仿宋_GB2312" w:cs="仿宋_GB2312"/>
          <w:sz w:val="32"/>
          <w:szCs w:val="32"/>
        </w:rPr>
        <w:t>西藏自治区地震局实施的重大工程抗震设防要求审定行政许可的申请与受理、审定与公开等活动，应遵守本细则。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szCs w:val="24"/>
        </w:rPr>
      </w:pPr>
      <w:r>
        <w:rPr>
          <w:rFonts w:ascii="宋体" w:hAnsi="宋体" w:eastAsia="宋体" w:cs="宋体"/>
          <w:kern w:val="0"/>
          <w:sz w:val="24"/>
          <w:szCs w:val="24"/>
        </w:rPr>
        <w:t>        </w:t>
      </w:r>
      <w:r>
        <w:rPr>
          <w:rFonts w:hint="eastAsia" w:ascii="黑体" w:hAnsi="黑体" w:eastAsia="黑体" w:cs="宋体"/>
          <w:color w:val="000000"/>
          <w:kern w:val="0"/>
          <w:sz w:val="32"/>
          <w:szCs w:val="32"/>
        </w:rPr>
        <w:t>   </w:t>
      </w:r>
      <w:r>
        <w:rPr>
          <w:rFonts w:hint="eastAsia" w:ascii="黑体" w:hAnsi="黑体" w:eastAsia="黑体" w:cs="宋体"/>
          <w:color w:val="000000"/>
          <w:kern w:val="0"/>
          <w:sz w:val="32"/>
          <w:szCs w:val="32"/>
          <w:lang w:val="en-US" w:eastAsia="zh-CN"/>
        </w:rPr>
        <w:t xml:space="preserve">   </w:t>
      </w:r>
      <w:r>
        <w:rPr>
          <w:rFonts w:hint="eastAsia" w:ascii="黑体" w:hAnsi="黑体" w:eastAsia="黑体" w:cs="黑体"/>
          <w:sz w:val="32"/>
          <w:szCs w:val="32"/>
        </w:rPr>
        <w:t>第二章 申请与受理</w:t>
      </w:r>
    </w:p>
    <w:p>
      <w:pPr>
        <w:keepNext w:val="0"/>
        <w:keepLines w:val="0"/>
        <w:pageBreakBefore w:val="0"/>
        <w:tabs>
          <w:tab w:val="left" w:pos="1800"/>
        </w:tabs>
        <w:kinsoku/>
        <w:wordWrap/>
        <w:overflowPunct/>
        <w:topLinePunct w:val="0"/>
        <w:autoSpaceDE/>
        <w:autoSpaceDN/>
        <w:bidi w:val="0"/>
        <w:adjustRightInd w:val="0"/>
        <w:snapToGrid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第七条【申请许可】</w:t>
      </w:r>
      <w:r>
        <w:rPr>
          <w:rFonts w:hint="eastAsia" w:ascii="仿宋_GB2312" w:hAnsi="仿宋_GB2312" w:eastAsia="仿宋_GB2312" w:cs="仿宋_GB2312"/>
          <w:b w:val="0"/>
          <w:bCs w:val="0"/>
          <w:sz w:val="32"/>
          <w:szCs w:val="32"/>
          <w:lang w:val="en-US" w:eastAsia="zh-CN"/>
        </w:rPr>
        <w:t>西藏自治区</w:t>
      </w:r>
      <w:r>
        <w:rPr>
          <w:rFonts w:hint="eastAsia" w:ascii="仿宋_GB2312" w:hAnsi="仿宋_GB2312" w:eastAsia="仿宋_GB2312" w:cs="仿宋_GB2312"/>
          <w:sz w:val="32"/>
          <w:szCs w:val="32"/>
          <w:lang w:eastAsia="zh-CN"/>
        </w:rPr>
        <w:t>行政区域内</w:t>
      </w:r>
      <w:r>
        <w:rPr>
          <w:rFonts w:hint="eastAsia" w:ascii="仿宋_GB2312" w:hAnsi="仿宋_GB2312" w:eastAsia="仿宋_GB2312" w:cs="仿宋_GB2312"/>
          <w:sz w:val="32"/>
          <w:szCs w:val="32"/>
        </w:rPr>
        <w:t>重大工程建设单位在完成地震安全性评价工作后，</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西藏自治区</w:t>
      </w:r>
      <w:r>
        <w:rPr>
          <w:rFonts w:hint="eastAsia" w:ascii="仿宋_GB2312" w:hAnsi="仿宋_GB2312" w:eastAsia="仿宋_GB2312" w:cs="仿宋_GB2312"/>
          <w:sz w:val="32"/>
          <w:szCs w:val="32"/>
        </w:rPr>
        <w:t>地震局提出重大工程抗震设防要求审定行政许可申请。</w:t>
      </w:r>
    </w:p>
    <w:p>
      <w:pPr>
        <w:keepNext w:val="0"/>
        <w:keepLines w:val="0"/>
        <w:pageBreakBefore w:val="0"/>
        <w:tabs>
          <w:tab w:val="left" w:pos="1800"/>
        </w:tabs>
        <w:kinsoku/>
        <w:wordWrap/>
        <w:overflowPunct/>
        <w:topLinePunct w:val="0"/>
        <w:autoSpaceDE/>
        <w:autoSpaceDN/>
        <w:bidi w:val="0"/>
        <w:adjustRightInd w:val="0"/>
        <w:snapToGrid w:val="0"/>
        <w:spacing w:beforeLines="0" w:afterLines="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建设单位可委托地震安全性评价单位</w:t>
      </w:r>
      <w:r>
        <w:rPr>
          <w:rFonts w:hint="eastAsia" w:ascii="仿宋_GB2312" w:hAnsi="仿宋_GB2312" w:eastAsia="仿宋_GB2312" w:cs="仿宋_GB2312"/>
          <w:sz w:val="32"/>
          <w:szCs w:val="32"/>
          <w:lang w:eastAsia="zh-CN"/>
        </w:rPr>
        <w:t>（以下简称评价单位）</w:t>
      </w:r>
      <w:r>
        <w:rPr>
          <w:rFonts w:hint="eastAsia" w:ascii="仿宋_GB2312" w:hAnsi="仿宋_GB2312" w:eastAsia="仿宋_GB2312" w:cs="仿宋_GB2312"/>
          <w:sz w:val="32"/>
          <w:szCs w:val="32"/>
        </w:rPr>
        <w:t>提出重大工程抗震设防要求审定行政许可申请。</w:t>
      </w:r>
    </w:p>
    <w:p>
      <w:pPr>
        <w:keepNext w:val="0"/>
        <w:keepLines w:val="0"/>
        <w:pageBreakBefore w:val="0"/>
        <w:kinsoku/>
        <w:wordWrap/>
        <w:overflowPunct/>
        <w:topLinePunct w:val="0"/>
        <w:autoSpaceDE/>
        <w:autoSpaceDN/>
        <w:bidi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第八条【申请材料真实性】</w:t>
      </w:r>
      <w:r>
        <w:rPr>
          <w:rFonts w:hint="eastAsia" w:ascii="仿宋_GB2312" w:hAnsi="仿宋_GB2312" w:eastAsia="仿宋_GB2312" w:cs="仿宋_GB2312"/>
          <w:sz w:val="32"/>
          <w:szCs w:val="32"/>
        </w:rPr>
        <w:t>建设单位申请重大工程抗震设防要求审定行政许可，应当如实提交有关材料和反映真实情况，建设单位对第九条（一）（</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）项材料</w:t>
      </w:r>
      <w:r>
        <w:rPr>
          <w:rFonts w:hint="eastAsia" w:ascii="仿宋_GB2312" w:hAnsi="仿宋_GB2312" w:eastAsia="仿宋_GB2312" w:cs="仿宋_GB2312"/>
          <w:sz w:val="32"/>
          <w:szCs w:val="32"/>
          <w:lang w:eastAsia="zh-CN"/>
        </w:rPr>
        <w:t>内容的</w:t>
      </w:r>
      <w:r>
        <w:rPr>
          <w:rFonts w:hint="eastAsia" w:ascii="仿宋_GB2312" w:hAnsi="仿宋_GB2312" w:eastAsia="仿宋_GB2312" w:cs="仿宋_GB2312"/>
          <w:sz w:val="32"/>
          <w:szCs w:val="32"/>
        </w:rPr>
        <w:t>真实性负责，评价单位对第九条（二）项材料</w:t>
      </w:r>
      <w:r>
        <w:rPr>
          <w:rFonts w:hint="eastAsia" w:ascii="仿宋_GB2312" w:hAnsi="仿宋_GB2312" w:eastAsia="仿宋_GB2312" w:cs="仿宋_GB2312"/>
          <w:sz w:val="32"/>
          <w:szCs w:val="32"/>
          <w:lang w:eastAsia="zh-CN"/>
        </w:rPr>
        <w:t>内容的</w:t>
      </w:r>
      <w:r>
        <w:rPr>
          <w:rFonts w:hint="eastAsia" w:ascii="仿宋_GB2312" w:hAnsi="仿宋_GB2312" w:eastAsia="仿宋_GB2312" w:cs="仿宋_GB2312"/>
          <w:sz w:val="32"/>
          <w:szCs w:val="32"/>
        </w:rPr>
        <w:t>真实性负责。</w:t>
      </w:r>
    </w:p>
    <w:p>
      <w:pPr>
        <w:keepNext w:val="0"/>
        <w:keepLines w:val="0"/>
        <w:pageBreakBefore w:val="0"/>
        <w:tabs>
          <w:tab w:val="left" w:pos="1800"/>
        </w:tabs>
        <w:kinsoku/>
        <w:wordWrap/>
        <w:overflowPunct/>
        <w:topLinePunct w:val="0"/>
        <w:autoSpaceDE/>
        <w:autoSpaceDN/>
        <w:bidi w:val="0"/>
        <w:adjustRightInd w:val="0"/>
        <w:snapToGrid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申请材料清单</w:t>
      </w:r>
      <w:r>
        <w:rPr>
          <w:rFonts w:hint="eastAsia" w:ascii="仿宋_GB2312" w:hAnsi="仿宋_GB2312" w:eastAsia="仿宋_GB2312" w:cs="仿宋_GB2312"/>
          <w:sz w:val="32"/>
          <w:szCs w:val="32"/>
        </w:rPr>
        <w:t>】申请重大工程抗震设防要求审定行政许可，应提交以下材料：</w:t>
      </w:r>
    </w:p>
    <w:p>
      <w:pPr>
        <w:keepNext w:val="0"/>
        <w:keepLines w:val="0"/>
        <w:pageBreakBefore w:val="0"/>
        <w:tabs>
          <w:tab w:val="left" w:pos="1800"/>
        </w:tabs>
        <w:kinsoku/>
        <w:wordWrap/>
        <w:overflowPunct/>
        <w:topLinePunct w:val="0"/>
        <w:autoSpaceDE/>
        <w:autoSpaceDN/>
        <w:bidi w:val="0"/>
        <w:adjustRightInd w:val="0"/>
        <w:snapToGrid w:val="0"/>
        <w:spacing w:beforeLines="0" w:afterLines="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（一）申请表（2份，加盖公章，附件1）；</w:t>
      </w:r>
    </w:p>
    <w:p>
      <w:pPr>
        <w:keepNext w:val="0"/>
        <w:keepLines w:val="0"/>
        <w:pageBreakBefore w:val="0"/>
        <w:tabs>
          <w:tab w:val="left" w:pos="2160"/>
        </w:tabs>
        <w:kinsoku/>
        <w:wordWrap/>
        <w:overflowPunct/>
        <w:topLinePunct w:val="0"/>
        <w:autoSpaceDE/>
        <w:autoSpaceDN/>
        <w:bidi w:val="0"/>
        <w:adjustRightInd w:val="0"/>
        <w:snapToGrid w:val="0"/>
        <w:spacing w:beforeLines="0" w:afterLines="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（二）地震安全性评价报告（</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份，加盖公章</w:t>
      </w:r>
      <w:r>
        <w:rPr>
          <w:rFonts w:hint="eastAsia" w:ascii="仿宋_GB2312" w:hAnsi="仿宋_GB2312" w:eastAsia="仿宋_GB2312" w:cs="仿宋_GB2312"/>
          <w:sz w:val="32"/>
          <w:szCs w:val="32"/>
          <w:lang w:eastAsia="zh-CN"/>
        </w:rPr>
        <w:t>，含工程地质</w:t>
      </w:r>
      <w:r>
        <w:rPr>
          <w:rFonts w:hint="eastAsia" w:ascii="仿宋_GB2312" w:hAnsi="仿宋_GB2312" w:eastAsia="仿宋_GB2312" w:cs="仿宋_GB2312"/>
          <w:sz w:val="32"/>
          <w:szCs w:val="32"/>
        </w:rPr>
        <w:t>剖面、钻孔</w:t>
      </w:r>
      <w:r>
        <w:rPr>
          <w:rFonts w:hint="eastAsia" w:ascii="仿宋_GB2312" w:hAnsi="仿宋_GB2312" w:eastAsia="仿宋_GB2312" w:cs="仿宋_GB2312"/>
          <w:sz w:val="32"/>
          <w:szCs w:val="32"/>
          <w:lang w:eastAsia="zh-CN"/>
        </w:rPr>
        <w:t>柱状图</w:t>
      </w:r>
      <w:r>
        <w:rPr>
          <w:rFonts w:hint="eastAsia" w:ascii="仿宋_GB2312" w:hAnsi="仿宋_GB2312" w:eastAsia="仿宋_GB2312" w:cs="仿宋_GB2312"/>
          <w:sz w:val="32"/>
          <w:szCs w:val="32"/>
        </w:rPr>
        <w:t>及波速测试</w:t>
      </w:r>
      <w:r>
        <w:rPr>
          <w:rFonts w:hint="eastAsia" w:ascii="仿宋_GB2312" w:hAnsi="仿宋_GB2312" w:eastAsia="仿宋_GB2312" w:cs="仿宋_GB2312"/>
          <w:sz w:val="32"/>
          <w:szCs w:val="32"/>
          <w:lang w:eastAsia="zh-CN"/>
        </w:rPr>
        <w:t>结果</w:t>
      </w:r>
      <w:r>
        <w:rPr>
          <w:rFonts w:hint="eastAsia" w:ascii="仿宋_GB2312" w:hAnsi="仿宋_GB2312" w:eastAsia="仿宋_GB2312" w:cs="仿宋_GB2312"/>
          <w:sz w:val="32"/>
          <w:szCs w:val="32"/>
        </w:rPr>
        <w:t>、土样动力参数等原始数据）；</w:t>
      </w:r>
    </w:p>
    <w:p>
      <w:pPr>
        <w:keepNext w:val="0"/>
        <w:keepLines w:val="0"/>
        <w:pageBreakBefore w:val="0"/>
        <w:tabs>
          <w:tab w:val="left" w:pos="1800"/>
        </w:tabs>
        <w:kinsoku/>
        <w:wordWrap/>
        <w:overflowPunct/>
        <w:topLinePunct w:val="0"/>
        <w:autoSpaceDE/>
        <w:autoSpaceDN/>
        <w:bidi w:val="0"/>
        <w:adjustRightInd w:val="0"/>
        <w:snapToGrid w:val="0"/>
        <w:spacing w:beforeLines="0" w:afterLines="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（三）地震安全性评价委托合同（复印件2份，加盖公章）。</w:t>
      </w:r>
    </w:p>
    <w:p>
      <w:pPr>
        <w:keepNext w:val="0"/>
        <w:keepLines w:val="0"/>
        <w:pageBreakBefore w:val="0"/>
        <w:tabs>
          <w:tab w:val="left" w:pos="1800"/>
        </w:tabs>
        <w:kinsoku/>
        <w:wordWrap/>
        <w:overflowPunct/>
        <w:topLinePunct w:val="0"/>
        <w:autoSpaceDE/>
        <w:autoSpaceDN/>
        <w:bidi w:val="0"/>
        <w:adjustRightInd w:val="0"/>
        <w:snapToGrid w:val="0"/>
        <w:spacing w:beforeLines="0" w:afterLines="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上述材料均需提供电子版</w:t>
      </w:r>
      <w:r>
        <w:rPr>
          <w:rFonts w:hint="eastAsia" w:ascii="仿宋_GB2312" w:hAnsi="仿宋_GB2312" w:eastAsia="仿宋_GB2312" w:cs="仿宋_GB2312"/>
          <w:sz w:val="32"/>
          <w:szCs w:val="32"/>
          <w:lang w:eastAsia="zh-CN"/>
        </w:rPr>
        <w:t>，其中工程地质</w:t>
      </w:r>
      <w:r>
        <w:rPr>
          <w:rFonts w:hint="eastAsia" w:ascii="仿宋_GB2312" w:hAnsi="仿宋_GB2312" w:eastAsia="仿宋_GB2312" w:cs="仿宋_GB2312"/>
          <w:sz w:val="32"/>
          <w:szCs w:val="32"/>
        </w:rPr>
        <w:t>剖面、钻孔</w:t>
      </w:r>
      <w:r>
        <w:rPr>
          <w:rFonts w:hint="eastAsia" w:ascii="仿宋_GB2312" w:hAnsi="仿宋_GB2312" w:eastAsia="仿宋_GB2312" w:cs="仿宋_GB2312"/>
          <w:sz w:val="32"/>
          <w:szCs w:val="32"/>
          <w:lang w:eastAsia="zh-CN"/>
        </w:rPr>
        <w:t>柱状图</w:t>
      </w:r>
      <w:r>
        <w:rPr>
          <w:rFonts w:hint="eastAsia" w:ascii="仿宋_GB2312" w:hAnsi="仿宋_GB2312" w:eastAsia="仿宋_GB2312" w:cs="仿宋_GB2312"/>
          <w:sz w:val="32"/>
          <w:szCs w:val="32"/>
        </w:rPr>
        <w:t>及波速测试</w:t>
      </w:r>
      <w:r>
        <w:rPr>
          <w:rFonts w:hint="eastAsia" w:ascii="仿宋_GB2312" w:hAnsi="仿宋_GB2312" w:eastAsia="仿宋_GB2312" w:cs="仿宋_GB2312"/>
          <w:sz w:val="32"/>
          <w:szCs w:val="32"/>
          <w:lang w:eastAsia="zh-CN"/>
        </w:rPr>
        <w:t>结果</w:t>
      </w:r>
      <w:r>
        <w:rPr>
          <w:rFonts w:hint="eastAsia" w:ascii="仿宋_GB2312" w:hAnsi="仿宋_GB2312" w:eastAsia="仿宋_GB2312" w:cs="仿宋_GB2312"/>
          <w:sz w:val="32"/>
          <w:szCs w:val="32"/>
        </w:rPr>
        <w:t>、土样动力参数等</w:t>
      </w:r>
      <w:r>
        <w:rPr>
          <w:rFonts w:hint="eastAsia" w:ascii="仿宋_GB2312" w:hAnsi="仿宋_GB2312" w:eastAsia="仿宋_GB2312" w:cs="仿宋_GB2312"/>
          <w:sz w:val="32"/>
          <w:szCs w:val="32"/>
          <w:lang w:eastAsia="zh-CN"/>
        </w:rPr>
        <w:t>电子</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lang w:eastAsia="zh-CN"/>
        </w:rPr>
        <w:t>按审批部门要求</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第十条【形式审查】</w:t>
      </w:r>
      <w:r>
        <w:rPr>
          <w:rFonts w:hint="eastAsia" w:ascii="仿宋_GB2312" w:eastAsia="仿宋_GB2312"/>
          <w:color w:val="000000"/>
          <w:sz w:val="28"/>
          <w:szCs w:val="28"/>
        </w:rPr>
        <w:t xml:space="preserve"> </w:t>
      </w:r>
      <w:r>
        <w:rPr>
          <w:rFonts w:hint="eastAsia" w:ascii="仿宋_GB2312" w:hAnsi="仿宋_GB2312" w:eastAsia="仿宋_GB2312" w:cs="仿宋_GB2312"/>
          <w:spacing w:val="0"/>
          <w:sz w:val="32"/>
          <w:szCs w:val="32"/>
          <w:lang w:val="en-US" w:eastAsia="zh-CN"/>
        </w:rPr>
        <w:t>重大工程抗震设防要求审定行政许可服务窗口收到申请材料后，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西藏自治区地震局</w:t>
      </w:r>
      <w:r>
        <w:rPr>
          <w:rFonts w:hint="eastAsia" w:ascii="仿宋_GB2312" w:hAnsi="仿宋_GB2312" w:eastAsia="仿宋_GB2312" w:cs="仿宋_GB2312"/>
          <w:spacing w:val="0"/>
          <w:sz w:val="32"/>
          <w:szCs w:val="32"/>
          <w:lang w:val="en-US" w:eastAsia="zh-CN"/>
        </w:rPr>
        <w:t>震害防御处（公共服务处）</w:t>
      </w:r>
      <w:r>
        <w:rPr>
          <w:rFonts w:hint="eastAsia" w:ascii="仿宋_GB2312" w:hAnsi="仿宋_GB2312" w:eastAsia="仿宋_GB2312" w:cs="仿宋_GB2312"/>
          <w:sz w:val="32"/>
          <w:szCs w:val="32"/>
        </w:rPr>
        <w:t>组织开展形式审查。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hint="eastAsia" w:ascii="仿宋_GB2312" w:eastAsia="仿宋_GB2312"/>
          <w:b/>
          <w:color w:val="000000"/>
          <w:sz w:val="28"/>
          <w:szCs w:val="28"/>
        </w:rPr>
      </w:pPr>
      <w:r>
        <w:rPr>
          <w:rFonts w:hint="eastAsia" w:ascii="仿宋_GB2312" w:hAnsi="仿宋_GB2312" w:eastAsia="仿宋_GB2312" w:cs="仿宋_GB2312"/>
          <w:sz w:val="32"/>
          <w:szCs w:val="32"/>
        </w:rPr>
        <w:t>形式审查的内容为：是否属于</w:t>
      </w:r>
      <w:r>
        <w:rPr>
          <w:rFonts w:hint="eastAsia" w:ascii="仿宋_GB2312" w:hAnsi="仿宋_GB2312" w:eastAsia="仿宋_GB2312" w:cs="仿宋_GB2312"/>
          <w:sz w:val="32"/>
          <w:szCs w:val="32"/>
          <w:lang w:eastAsia="zh-CN"/>
        </w:rPr>
        <w:t>西藏自治区</w:t>
      </w:r>
      <w:r>
        <w:rPr>
          <w:rFonts w:hint="eastAsia" w:ascii="仿宋_GB2312" w:hAnsi="仿宋_GB2312" w:eastAsia="仿宋_GB2312" w:cs="仿宋_GB2312"/>
          <w:sz w:val="32"/>
          <w:szCs w:val="32"/>
        </w:rPr>
        <w:t>重大工程抗震设防要求审定范围、提供资料的完整性、地震安全性评价报告的编写格式、主要技术思路和结果表述形式等。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firstLineChars="200"/>
        <w:jc w:val="left"/>
        <w:rPr>
          <w:rFonts w:ascii="仿宋_GB2312" w:eastAsia="仿宋_GB2312"/>
          <w:color w:val="000000"/>
          <w:sz w:val="28"/>
          <w:szCs w:val="28"/>
        </w:rPr>
      </w:pPr>
      <w:r>
        <w:rPr>
          <w:rFonts w:hint="eastAsia" w:ascii="仿宋_GB2312" w:hAnsi="仿宋_GB2312" w:eastAsia="仿宋_GB2312" w:cs="仿宋_GB2312"/>
          <w:b/>
          <w:bCs/>
          <w:sz w:val="32"/>
          <w:szCs w:val="32"/>
        </w:rPr>
        <w:t>第十一条【受理条件】</w:t>
      </w:r>
      <w:r>
        <w:rPr>
          <w:rFonts w:hint="eastAsia" w:ascii="仿宋_GB2312" w:hAnsi="仿宋_GB2312" w:eastAsia="仿宋_GB2312" w:cs="仿宋_GB2312"/>
          <w:spacing w:val="0"/>
          <w:sz w:val="32"/>
          <w:szCs w:val="32"/>
          <w:lang w:val="en-US" w:eastAsia="zh-CN"/>
        </w:rPr>
        <w:t xml:space="preserve"> 重大工程抗震设防要求审定行政许可服务窗口对申请人提出的行政许可申请，根据下列情况分别作出处理：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（一）申请事项不属于西藏自治区地震局实施的重大工程抗震设防要求审定范围的，应即时告知申请人不予受理，并提出相关办理建议；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（二）申请资料存在可以当场更正的错误（涉及技术性的实质内容除外），应允许申请人当场更正，并对更正内容以书面形式确认；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申请材料不齐全或者不符合法定形式的，应当场或5个工作日内一次性告知申请人需要补正的全部内容，逾期不告知的，自收到申请资料之日起即为受理；补正的申请材料仍然不符合有关要求的，可以要求继续补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（四）申请事项属于本实施机关职权范围，申请材料齐全、符合法定形式，或者申请人按照本实施机关的要求提交全部补正申请材料的，即通过形式审查后，应受理行政许可申请。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服务窗口受理或不予受理行政许可申请，应出具加盖专用印章和注明日期的书面凭证。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z w:val="32"/>
          <w:szCs w:val="32"/>
        </w:rPr>
        <w:t>第十二条【过程指导】</w:t>
      </w:r>
      <w:r>
        <w:rPr>
          <w:rFonts w:hint="eastAsia" w:ascii="仿宋_GB2312" w:hAnsi="仿宋_GB2312" w:eastAsia="仿宋_GB2312" w:cs="仿宋_GB2312"/>
          <w:spacing w:val="0"/>
          <w:sz w:val="32"/>
          <w:szCs w:val="32"/>
          <w:lang w:val="en-US" w:eastAsia="zh-CN"/>
        </w:rPr>
        <w:t xml:space="preserve"> 鼓励申请人在开展重大工程场地地震安全性评价工作前，先向西藏自治区地震局提交申请表（附件2），便于实施过程指导，待地震安全性评价报告完成后，再正式提交申请。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黑体" w:hAnsi="黑体" w:eastAsia="黑体" w:cs="黑体"/>
          <w:sz w:val="32"/>
          <w:szCs w:val="32"/>
        </w:rPr>
      </w:pPr>
      <w:r>
        <w:rPr>
          <w:rFonts w:hint="eastAsia" w:ascii="黑体" w:hAnsi="黑体" w:eastAsia="黑体" w:cs="黑体"/>
          <w:sz w:val="32"/>
          <w:szCs w:val="32"/>
        </w:rPr>
        <w:t>第三章 审定与公开</w:t>
      </w:r>
    </w:p>
    <w:p>
      <w:pPr>
        <w:keepNext w:val="0"/>
        <w:keepLines w:val="0"/>
        <w:pageBreakBefore w:val="0"/>
        <w:kinsoku/>
        <w:wordWrap/>
        <w:overflowPunct/>
        <w:topLinePunct w:val="0"/>
        <w:autoSpaceDE/>
        <w:autoSpaceDN/>
        <w:bidi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第十三条【技术审查】</w:t>
      </w:r>
      <w:r>
        <w:rPr>
          <w:rFonts w:hint="eastAsia" w:ascii="仿宋_GB2312" w:hAnsi="仿宋_GB2312" w:eastAsia="仿宋_GB2312" w:cs="仿宋_GB2312"/>
          <w:sz w:val="32"/>
          <w:szCs w:val="32"/>
        </w:rPr>
        <w:t>行政许可申请受理后，由</w:t>
      </w:r>
      <w:r>
        <w:rPr>
          <w:rFonts w:hint="eastAsia" w:ascii="仿宋_GB2312" w:hAnsi="仿宋_GB2312" w:eastAsia="仿宋_GB2312" w:cs="仿宋_GB2312"/>
          <w:sz w:val="32"/>
          <w:szCs w:val="32"/>
          <w:lang w:val="en-US" w:eastAsia="zh-CN"/>
        </w:rPr>
        <w:t>西藏自治区</w:t>
      </w:r>
      <w:bookmarkStart w:id="0" w:name="_GoBack"/>
      <w:bookmarkEnd w:id="0"/>
      <w:r>
        <w:rPr>
          <w:rFonts w:hint="eastAsia" w:ascii="仿宋_GB2312" w:hAnsi="仿宋_GB2312" w:eastAsia="仿宋_GB2312" w:cs="仿宋_GB2312"/>
          <w:sz w:val="32"/>
          <w:szCs w:val="32"/>
          <w:lang w:val="en-US" w:eastAsia="zh-CN"/>
        </w:rPr>
        <w:t>地震局震害防御处（公共服务处）根据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西藏自治区</w:t>
      </w:r>
      <w:r>
        <w:rPr>
          <w:rFonts w:hint="eastAsia" w:ascii="仿宋_GB2312" w:hAnsi="仿宋_GB2312" w:eastAsia="仿宋_GB2312" w:cs="仿宋_GB2312"/>
          <w:sz w:val="32"/>
          <w:szCs w:val="32"/>
        </w:rPr>
        <w:t>重大工程场地地震安全性评价报告技术审查管理细则（暂行）》要求，结合必要的现场巡查和外业检查工作情况，组织开展技术审查。</w:t>
      </w:r>
    </w:p>
    <w:p>
      <w:pPr>
        <w:keepNext w:val="0"/>
        <w:keepLines w:val="0"/>
        <w:pageBreakBefore w:val="0"/>
        <w:widowControl/>
        <w:kinsoku/>
        <w:wordWrap/>
        <w:overflowPunct/>
        <w:topLinePunct w:val="0"/>
        <w:autoSpaceDE/>
        <w:autoSpaceDN/>
        <w:bidi w:val="0"/>
        <w:adjustRightInd/>
        <w:snapToGrid/>
        <w:spacing w:before="0" w:beforeLines="0" w:afterLines="0" w:line="570" w:lineRule="exact"/>
        <w:ind w:firstLine="643"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z w:val="32"/>
          <w:szCs w:val="32"/>
        </w:rPr>
        <w:t>第十四条【审定意见】</w:t>
      </w:r>
      <w:r>
        <w:rPr>
          <w:rFonts w:hint="eastAsia" w:ascii="仿宋_GB2312" w:hAnsi="仿宋_GB2312" w:eastAsia="仿宋_GB2312" w:cs="仿宋_GB2312"/>
          <w:spacing w:val="0"/>
          <w:sz w:val="32"/>
          <w:szCs w:val="32"/>
          <w:lang w:val="en-US" w:eastAsia="zh-CN"/>
        </w:rPr>
        <w:t>西藏自治区</w:t>
      </w:r>
      <w:r>
        <w:rPr>
          <w:rFonts w:hint="eastAsia" w:ascii="仿宋_GB2312" w:hAnsi="仿宋_GB2312" w:eastAsia="仿宋_GB2312" w:cs="仿宋_GB2312"/>
          <w:spacing w:val="0"/>
          <w:sz w:val="32"/>
          <w:szCs w:val="32"/>
        </w:rPr>
        <w:t>地震局震害防御</w:t>
      </w:r>
      <w:r>
        <w:rPr>
          <w:rFonts w:hint="eastAsia" w:ascii="仿宋_GB2312" w:hAnsi="仿宋_GB2312" w:eastAsia="仿宋_GB2312" w:cs="仿宋_GB2312"/>
          <w:spacing w:val="0"/>
          <w:sz w:val="32"/>
          <w:szCs w:val="32"/>
          <w:lang w:val="en-US" w:eastAsia="zh-CN"/>
        </w:rPr>
        <w:t>处（公共服务处）</w:t>
      </w:r>
      <w:r>
        <w:rPr>
          <w:rFonts w:hint="eastAsia" w:ascii="仿宋_GB2312" w:hAnsi="仿宋_GB2312" w:eastAsia="仿宋_GB2312" w:cs="仿宋_GB2312"/>
          <w:spacing w:val="0"/>
          <w:sz w:val="32"/>
          <w:szCs w:val="32"/>
        </w:rPr>
        <w:t>根据技术审查意见，综合考虑地震环境、建设工程的重要程度、允许的风险水平及国家经济承受能力和要达到的安全目标等因素，</w:t>
      </w:r>
      <w:r>
        <w:rPr>
          <w:rFonts w:hint="eastAsia" w:ascii="仿宋_GB2312" w:hAnsi="仿宋_GB2312" w:eastAsia="仿宋_GB2312" w:cs="仿宋_GB2312"/>
          <w:spacing w:val="0"/>
          <w:sz w:val="32"/>
          <w:szCs w:val="32"/>
          <w:lang w:val="en-US" w:eastAsia="zh-CN"/>
        </w:rPr>
        <w:t>提出</w:t>
      </w:r>
      <w:r>
        <w:rPr>
          <w:rFonts w:hint="eastAsia" w:ascii="仿宋_GB2312" w:hAnsi="仿宋_GB2312" w:eastAsia="仿宋_GB2312" w:cs="仿宋_GB2312"/>
          <w:spacing w:val="0"/>
          <w:sz w:val="32"/>
          <w:szCs w:val="32"/>
        </w:rPr>
        <w:t>行政许可</w:t>
      </w:r>
      <w:r>
        <w:rPr>
          <w:rFonts w:hint="eastAsia" w:ascii="仿宋_GB2312" w:hAnsi="仿宋_GB2312" w:eastAsia="仿宋_GB2312" w:cs="仿宋_GB2312"/>
          <w:spacing w:val="0"/>
          <w:sz w:val="32"/>
          <w:szCs w:val="32"/>
          <w:lang w:val="en-US" w:eastAsia="zh-CN"/>
        </w:rPr>
        <w:t>书面</w:t>
      </w:r>
      <w:r>
        <w:rPr>
          <w:rFonts w:hint="eastAsia" w:ascii="仿宋_GB2312" w:hAnsi="仿宋_GB2312" w:eastAsia="仿宋_GB2312" w:cs="仿宋_GB2312"/>
          <w:spacing w:val="0"/>
          <w:sz w:val="32"/>
          <w:szCs w:val="32"/>
        </w:rPr>
        <w:t>决定建议</w:t>
      </w:r>
      <w:r>
        <w:rPr>
          <w:rFonts w:hint="eastAsia" w:ascii="仿宋_GB2312" w:hAnsi="仿宋_GB2312" w:eastAsia="仿宋_GB2312" w:cs="仿宋_GB2312"/>
          <w:spacing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firstLineChars="200"/>
        <w:jc w:val="left"/>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书面决定</w:t>
      </w:r>
      <w:r>
        <w:rPr>
          <w:rFonts w:hint="eastAsia" w:ascii="仿宋_GB2312" w:hAnsi="仿宋_GB2312" w:eastAsia="仿宋_GB2312" w:cs="仿宋_GB2312"/>
          <w:b/>
          <w:bCs/>
          <w:sz w:val="32"/>
          <w:szCs w:val="32"/>
        </w:rPr>
        <w:t>】</w:t>
      </w:r>
      <w:r>
        <w:rPr>
          <w:rFonts w:hint="eastAsia" w:ascii="仿宋_GB2312" w:eastAsia="仿宋_GB2312"/>
          <w:color w:val="000000"/>
          <w:sz w:val="28"/>
          <w:szCs w:val="28"/>
        </w:rPr>
        <w:t xml:space="preserve"> </w:t>
      </w:r>
      <w:r>
        <w:rPr>
          <w:rFonts w:hint="eastAsia" w:ascii="仿宋_GB2312" w:hAnsi="仿宋_GB2312" w:eastAsia="仿宋_GB2312" w:cs="仿宋_GB2312"/>
          <w:spacing w:val="0"/>
          <w:sz w:val="32"/>
          <w:szCs w:val="32"/>
          <w:lang w:val="en-US" w:eastAsia="zh-CN"/>
        </w:rPr>
        <w:t>西藏自治区地震局震害防御处（公共服务处）根据行政许可决定建议，作出书面决定，加盖行政许可专用印章，并于作出决定之日起10日内送达申请人，同时抄送重大工程所在县级以上人民政府负责管理地震工作的部门或者机构。</w:t>
      </w:r>
    </w:p>
    <w:p>
      <w:pPr>
        <w:keepNext w:val="0"/>
        <w:keepLines w:val="0"/>
        <w:pageBreakBefore w:val="0"/>
        <w:widowControl/>
        <w:kinsoku/>
        <w:wordWrap/>
        <w:overflowPunct/>
        <w:topLinePunct w:val="0"/>
        <w:autoSpaceDE/>
        <w:autoSpaceDN/>
        <w:bidi w:val="0"/>
        <w:adjustRightInd/>
        <w:snapToGrid/>
        <w:spacing w:beforeLines="0" w:afterLines="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书面决定包括以下</w:t>
      </w:r>
      <w:r>
        <w:rPr>
          <w:rFonts w:hint="eastAsia" w:ascii="仿宋_GB2312" w:hAnsi="仿宋_GB2312" w:eastAsia="仿宋_GB2312" w:cs="仿宋_GB2312"/>
          <w:sz w:val="32"/>
          <w:szCs w:val="32"/>
        </w:rPr>
        <w:t>内容：</w:t>
      </w:r>
    </w:p>
    <w:p>
      <w:pPr>
        <w:keepNext w:val="0"/>
        <w:keepLines w:val="0"/>
        <w:pageBreakBefore w:val="0"/>
        <w:widowControl/>
        <w:kinsoku/>
        <w:wordWrap/>
        <w:overflowPunct/>
        <w:topLinePunct w:val="0"/>
        <w:autoSpaceDE/>
        <w:autoSpaceDN/>
        <w:bidi w:val="0"/>
        <w:adjustRightInd/>
        <w:snapToGrid/>
        <w:spacing w:before="0" w:beforeLines="0" w:afterLines="0" w:line="57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(一)区域和近场区地震活动性、地震构造环境及场区主要断裂活动性的分析评价意见；</w:t>
      </w:r>
    </w:p>
    <w:p>
      <w:pPr>
        <w:keepNext w:val="0"/>
        <w:keepLines w:val="0"/>
        <w:pageBreakBefore w:val="0"/>
        <w:widowControl/>
        <w:kinsoku/>
        <w:wordWrap/>
        <w:overflowPunct/>
        <w:topLinePunct w:val="0"/>
        <w:autoSpaceDE/>
        <w:autoSpaceDN/>
        <w:bidi w:val="0"/>
        <w:adjustRightInd/>
        <w:snapToGrid/>
        <w:spacing w:before="0" w:beforeLines="0" w:afterLines="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(二)工程场地地震地质灾害初步评价意见；</w:t>
      </w:r>
    </w:p>
    <w:p>
      <w:pPr>
        <w:keepNext w:val="0"/>
        <w:keepLines w:val="0"/>
        <w:pageBreakBefore w:val="0"/>
        <w:kinsoku/>
        <w:wordWrap/>
        <w:overflowPunct/>
        <w:topLinePunct w:val="0"/>
        <w:autoSpaceDE/>
        <w:autoSpaceDN/>
        <w:bidi w:val="0"/>
        <w:spacing w:beforeLines="0" w:afterLines="0"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(三)场地地震动参数。</w:t>
      </w:r>
    </w:p>
    <w:p>
      <w:pPr>
        <w:keepNext w:val="0"/>
        <w:keepLines w:val="0"/>
        <w:pageBreakBefore w:val="0"/>
        <w:widowControl/>
        <w:kinsoku/>
        <w:wordWrap/>
        <w:overflowPunct/>
        <w:topLinePunct w:val="0"/>
        <w:autoSpaceDE/>
        <w:autoSpaceDN/>
        <w:bidi w:val="0"/>
        <w:adjustRightInd/>
        <w:snapToGrid/>
        <w:spacing w:before="0" w:beforeLines="0" w:afterLines="0" w:line="570" w:lineRule="exact"/>
        <w:ind w:right="0"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z w:val="32"/>
          <w:szCs w:val="32"/>
        </w:rPr>
        <w:t>第十六条【办理期限】</w:t>
      </w:r>
      <w:r>
        <w:rPr>
          <w:rFonts w:hint="eastAsia" w:ascii="仿宋_GB2312" w:eastAsia="仿宋_GB2312"/>
          <w:color w:val="000000"/>
          <w:sz w:val="28"/>
          <w:szCs w:val="28"/>
        </w:rPr>
        <w:t xml:space="preserve"> </w:t>
      </w:r>
      <w:r>
        <w:rPr>
          <w:rFonts w:hint="eastAsia" w:ascii="仿宋_GB2312" w:hAnsi="仿宋_GB2312" w:eastAsia="仿宋_GB2312" w:cs="仿宋_GB2312"/>
          <w:spacing w:val="0"/>
          <w:sz w:val="32"/>
          <w:szCs w:val="32"/>
        </w:rPr>
        <w:t>本项行政许可的期限为15个工作日，该期限不包含安评报告修改、补充工作、复审和必要的现场巡查时间。</w:t>
      </w:r>
    </w:p>
    <w:p>
      <w:pPr>
        <w:keepNext w:val="0"/>
        <w:keepLines w:val="0"/>
        <w:pageBreakBefore w:val="0"/>
        <w:widowControl/>
        <w:kinsoku/>
        <w:wordWrap/>
        <w:overflowPunct/>
        <w:topLinePunct w:val="0"/>
        <w:autoSpaceDE/>
        <w:autoSpaceDN/>
        <w:bidi w:val="0"/>
        <w:adjustRightInd/>
        <w:snapToGrid/>
        <w:spacing w:before="0" w:beforeLines="0" w:afterLines="0" w:line="570" w:lineRule="exact"/>
        <w:ind w:left="0" w:right="0"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15个工作日内不能做出决定的，经西藏自治区地震局负责人批准，可延长10个工作日，并将延长期限的理由告知申请人。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z w:val="32"/>
          <w:szCs w:val="32"/>
        </w:rPr>
        <w:t>第十七条【许可时效】</w:t>
      </w:r>
      <w:r>
        <w:rPr>
          <w:rFonts w:hint="eastAsia" w:ascii="仿宋_GB2312" w:hAnsi="仿宋_GB2312" w:eastAsia="仿宋_GB2312" w:cs="仿宋_GB2312"/>
          <w:spacing w:val="0"/>
          <w:sz w:val="32"/>
          <w:szCs w:val="32"/>
        </w:rPr>
        <w:t>自取得本项行政许可之日起10年内未开工的建设工程，应当提请重新审核，并根据审核意见办理变更或延续手续。</w:t>
      </w:r>
    </w:p>
    <w:p>
      <w:pPr>
        <w:keepNext w:val="0"/>
        <w:keepLines w:val="0"/>
        <w:pageBreakBefore w:val="0"/>
        <w:widowControl w:val="0"/>
        <w:tabs>
          <w:tab w:val="left" w:pos="2340"/>
        </w:tabs>
        <w:kinsoku/>
        <w:wordWrap/>
        <w:overflowPunct/>
        <w:topLinePunct w:val="0"/>
        <w:autoSpaceDE/>
        <w:autoSpaceDN/>
        <w:bidi w:val="0"/>
        <w:adjustRightInd w:val="0"/>
        <w:snapToGrid w:val="0"/>
        <w:spacing w:beforeLines="0" w:afterLines="0" w:line="57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第十八条【不通过情形】</w:t>
      </w:r>
      <w:r>
        <w:rPr>
          <w:rFonts w:hint="eastAsia" w:ascii="仿宋_GB2312" w:eastAsia="仿宋_GB2312"/>
          <w:color w:val="000000"/>
          <w:sz w:val="28"/>
          <w:szCs w:val="28"/>
        </w:rPr>
        <w:t xml:space="preserve"> </w:t>
      </w:r>
      <w:r>
        <w:rPr>
          <w:rFonts w:hint="eastAsia" w:ascii="仿宋_GB2312" w:hAnsi="仿宋_GB2312" w:eastAsia="仿宋_GB2312" w:cs="仿宋_GB2312"/>
          <w:spacing w:val="0"/>
          <w:sz w:val="32"/>
          <w:szCs w:val="32"/>
        </w:rPr>
        <w:t>技术审查不通过的，西藏自治区地震局震害防御处（公共服务）应当即时作出不予行政许可的书面决定，并说明理由。</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rPr>
        <w:t>评价单位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重新评价、编制报告，并承担所需评审费用。未经审定或者审定未通过的地震安全性评价结果不得使用。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z w:val="32"/>
          <w:szCs w:val="32"/>
        </w:rPr>
        <w:t>第十九条【结果公开】</w:t>
      </w:r>
      <w:r>
        <w:rPr>
          <w:rFonts w:hint="eastAsia" w:ascii="仿宋_GB2312" w:hAnsi="仿宋_GB2312" w:eastAsia="仿宋_GB2312" w:cs="仿宋_GB2312"/>
          <w:spacing w:val="0"/>
          <w:sz w:val="32"/>
          <w:szCs w:val="32"/>
        </w:rPr>
        <w:t>行政许可的实施和结果，涉及国家秘密、商业秘密或者个人隐私</w:t>
      </w:r>
      <w:r>
        <w:rPr>
          <w:rFonts w:hint="eastAsia" w:ascii="仿宋_GB2312" w:hAnsi="仿宋_GB2312" w:eastAsia="仿宋_GB2312" w:cs="仿宋_GB2312"/>
          <w:spacing w:val="0"/>
          <w:sz w:val="32"/>
          <w:szCs w:val="32"/>
          <w:lang w:val="en-US" w:eastAsia="zh-CN"/>
        </w:rPr>
        <w:t>除</w:t>
      </w:r>
      <w:r>
        <w:rPr>
          <w:rFonts w:hint="eastAsia" w:ascii="仿宋_GB2312" w:hAnsi="仿宋_GB2312" w:eastAsia="仿宋_GB2312" w:cs="仿宋_GB2312"/>
          <w:spacing w:val="0"/>
          <w:sz w:val="32"/>
          <w:szCs w:val="32"/>
        </w:rPr>
        <w:t>外，应当公开。未经申请人同意，</w:t>
      </w:r>
      <w:r>
        <w:rPr>
          <w:rFonts w:hint="eastAsia" w:ascii="仿宋_GB2312" w:hAnsi="仿宋_GB2312" w:eastAsia="仿宋_GB2312" w:cs="仿宋_GB2312"/>
          <w:spacing w:val="0"/>
          <w:sz w:val="32"/>
          <w:szCs w:val="32"/>
          <w:lang w:val="en-US" w:eastAsia="zh-CN"/>
        </w:rPr>
        <w:t>行政</w:t>
      </w:r>
      <w:r>
        <w:rPr>
          <w:rFonts w:hint="eastAsia" w:ascii="仿宋_GB2312" w:hAnsi="仿宋_GB2312" w:eastAsia="仿宋_GB2312" w:cs="仿宋_GB2312"/>
          <w:spacing w:val="0"/>
          <w:sz w:val="32"/>
          <w:szCs w:val="32"/>
        </w:rPr>
        <w:t>机关及其工作人员、参与审查等工作的人员不得披露申请人提交的商业秘密、未披露信息或者保密商务信息，法律另有规定或者涉及国家安全、重大社会公共利益的除外；依法公开申请人前述信息的，允许申请人在合理期限内提出异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第二十条【资料建档】</w:t>
      </w:r>
      <w:r>
        <w:rPr>
          <w:rFonts w:hint="eastAsia" w:ascii="仿宋_GB2312" w:hAnsi="仿宋_GB2312" w:eastAsia="仿宋_GB2312" w:cs="仿宋_GB2312"/>
          <w:sz w:val="32"/>
          <w:szCs w:val="32"/>
          <w:lang w:val="en-US" w:eastAsia="zh-CN"/>
        </w:rPr>
        <w:t>西藏自治区</w:t>
      </w:r>
      <w:r>
        <w:rPr>
          <w:rFonts w:hint="eastAsia" w:ascii="仿宋_GB2312" w:hAnsi="仿宋_GB2312" w:eastAsia="仿宋_GB2312" w:cs="仿宋_GB2312"/>
          <w:sz w:val="32"/>
          <w:szCs w:val="32"/>
        </w:rPr>
        <w:t>地震局</w:t>
      </w:r>
      <w:r>
        <w:rPr>
          <w:rFonts w:hint="eastAsia" w:ascii="仿宋_GB2312" w:hAnsi="仿宋_GB2312" w:eastAsia="仿宋_GB2312" w:cs="仿宋_GB2312"/>
          <w:spacing w:val="0"/>
          <w:sz w:val="32"/>
          <w:szCs w:val="32"/>
        </w:rPr>
        <w:t>震害防御</w:t>
      </w:r>
      <w:r>
        <w:rPr>
          <w:rFonts w:hint="eastAsia" w:ascii="仿宋_GB2312" w:hAnsi="仿宋_GB2312" w:eastAsia="仿宋_GB2312" w:cs="仿宋_GB2312"/>
          <w:spacing w:val="0"/>
          <w:sz w:val="32"/>
          <w:szCs w:val="32"/>
          <w:lang w:val="en-US" w:eastAsia="zh-CN"/>
        </w:rPr>
        <w:t>处（公共服务处）</w:t>
      </w:r>
      <w:r>
        <w:rPr>
          <w:rFonts w:hint="eastAsia" w:ascii="仿宋_GB2312" w:hAnsi="仿宋_GB2312" w:eastAsia="仿宋_GB2312" w:cs="仿宋_GB2312"/>
          <w:sz w:val="32"/>
          <w:szCs w:val="32"/>
        </w:rPr>
        <w:t>负责组织开展重大工程抗震设防要求审定全过程的资料建档工作，确保工作可倒查、可追溯。</w:t>
      </w:r>
    </w:p>
    <w:p>
      <w:pPr>
        <w:keepNext w:val="0"/>
        <w:keepLines w:val="0"/>
        <w:pageBreakBefore w:val="0"/>
        <w:kinsoku/>
        <w:wordWrap/>
        <w:overflowPunct/>
        <w:topLinePunct w:val="0"/>
        <w:autoSpaceDE/>
        <w:autoSpaceDN/>
        <w:bidi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条【公众监督】</w:t>
      </w:r>
      <w:r>
        <w:rPr>
          <w:rFonts w:hint="eastAsia" w:ascii="仿宋_GB2312" w:hAnsi="仿宋_GB2312" w:eastAsia="仿宋_GB2312" w:cs="仿宋_GB2312"/>
          <w:sz w:val="32"/>
          <w:szCs w:val="32"/>
        </w:rPr>
        <w:t>个人和组织发现违法从事行政许可事项的活动，有权向上一级主管部门举报。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黑体" w:hAnsi="黑体" w:eastAsia="黑体" w:cs="黑体"/>
          <w:sz w:val="32"/>
          <w:szCs w:val="32"/>
        </w:rPr>
      </w:pPr>
      <w:r>
        <w:rPr>
          <w:rFonts w:hint="eastAsia" w:ascii="黑体" w:hAnsi="黑体" w:eastAsia="黑体" w:cs="黑体"/>
          <w:sz w:val="32"/>
          <w:szCs w:val="32"/>
        </w:rPr>
        <w:t>第四章 附 则</w:t>
      </w:r>
    </w:p>
    <w:p>
      <w:pPr>
        <w:keepNext w:val="0"/>
        <w:keepLines w:val="0"/>
        <w:pageBreakBefore w:val="0"/>
        <w:kinsoku/>
        <w:wordWrap/>
        <w:overflowPunct/>
        <w:topLinePunct w:val="0"/>
        <w:autoSpaceDE/>
        <w:autoSpaceDN/>
        <w:bidi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本细则自颁布之日起施行。</w:t>
      </w:r>
    </w:p>
    <w:p>
      <w:pPr>
        <w:keepNext w:val="0"/>
        <w:keepLines w:val="0"/>
        <w:pageBreakBefore w:val="0"/>
        <w:kinsoku/>
        <w:wordWrap/>
        <w:overflowPunct/>
        <w:topLinePunct w:val="0"/>
        <w:autoSpaceDE/>
        <w:autoSpaceDN/>
        <w:bidi w:val="0"/>
        <w:spacing w:beforeLines="0" w:afterLines="0"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本细则由西藏自治区地震局负责解释。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rPr>
          <w:rFonts w:ascii="仿宋_GB2312" w:eastAsia="仿宋_GB2312"/>
          <w:color w:val="000000"/>
          <w:sz w:val="28"/>
          <w:szCs w:val="28"/>
        </w:rPr>
      </w:pPr>
    </w:p>
    <w:p>
      <w:pPr>
        <w:pStyle w:val="3"/>
        <w:widowControl w:val="0"/>
        <w:spacing w:beforeLines="0" w:afterLines="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hAnsi="宋体" w:eastAsia="方正小标宋简体" w:cs="宋体"/>
          <w:b/>
          <w:color w:val="000000"/>
          <w:kern w:val="0"/>
          <w:sz w:val="42"/>
          <w:szCs w:val="42"/>
        </w:rPr>
      </w:pPr>
      <w:r>
        <w:rPr>
          <w:rFonts w:hint="eastAsia" w:ascii="方正小标宋简体" w:hAnsi="宋体" w:eastAsia="方正小标宋简体" w:cs="宋体"/>
          <w:b/>
          <w:color w:val="000000"/>
          <w:kern w:val="0"/>
          <w:sz w:val="42"/>
          <w:szCs w:val="42"/>
        </w:rPr>
        <w:t>重大工程抗震设防要求审定行政许可申请表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宋体"/>
          <w:color w:val="000000"/>
          <w:kern w:val="0"/>
          <w:szCs w:val="21"/>
        </w:rPr>
      </w:pPr>
      <w:r>
        <w:rPr>
          <w:rFonts w:hint="eastAsia" w:ascii="仿宋" w:hAnsi="仿宋" w:eastAsia="仿宋" w:cs="宋体"/>
          <w:color w:val="000000"/>
          <w:kern w:val="0"/>
          <w:szCs w:val="21"/>
        </w:rPr>
        <w:t>填表</w:t>
      </w:r>
      <w:r>
        <w:rPr>
          <w:rFonts w:ascii="仿宋" w:hAnsi="仿宋" w:eastAsia="仿宋" w:cs="宋体"/>
          <w:color w:val="000000"/>
          <w:kern w:val="0"/>
          <w:szCs w:val="21"/>
        </w:rPr>
        <w:t>单位（</w:t>
      </w:r>
      <w:r>
        <w:rPr>
          <w:rFonts w:hint="eastAsia" w:ascii="仿宋" w:hAnsi="仿宋" w:eastAsia="仿宋" w:cs="宋体"/>
          <w:color w:val="000000"/>
          <w:kern w:val="0"/>
          <w:szCs w:val="21"/>
        </w:rPr>
        <w:t>盖章</w:t>
      </w:r>
      <w:r>
        <w:rPr>
          <w:rFonts w:ascii="仿宋" w:hAnsi="仿宋" w:eastAsia="仿宋" w:cs="宋体"/>
          <w:color w:val="000000"/>
          <w:kern w:val="0"/>
          <w:szCs w:val="21"/>
        </w:rPr>
        <w:t>）</w:t>
      </w:r>
      <w:r>
        <w:rPr>
          <w:rFonts w:hint="eastAsia" w:ascii="仿宋" w:hAnsi="仿宋" w:eastAsia="仿宋" w:cs="宋体"/>
          <w:color w:val="000000"/>
          <w:kern w:val="0"/>
          <w:szCs w:val="21"/>
        </w:rPr>
        <w:t>：                                填表</w:t>
      </w:r>
      <w:r>
        <w:rPr>
          <w:rFonts w:ascii="仿宋" w:hAnsi="仿宋" w:eastAsia="仿宋" w:cs="宋体"/>
          <w:color w:val="000000"/>
          <w:kern w:val="0"/>
          <w:szCs w:val="21"/>
        </w:rPr>
        <w:t>日期：</w:t>
      </w:r>
      <w:r>
        <w:rPr>
          <w:rFonts w:hint="eastAsia" w:ascii="仿宋" w:hAnsi="仿宋" w:eastAsia="仿宋" w:cs="宋体"/>
          <w:color w:val="000000"/>
          <w:kern w:val="0"/>
          <w:szCs w:val="21"/>
        </w:rPr>
        <w:t xml:space="preserve">    年    月    日</w:t>
      </w:r>
    </w:p>
    <w:tbl>
      <w:tblPr>
        <w:tblStyle w:val="6"/>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1"/>
        <w:gridCol w:w="1475"/>
        <w:gridCol w:w="1870"/>
        <w:gridCol w:w="1232"/>
        <w:gridCol w:w="16"/>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1781" w:type="dxa"/>
            <w:vAlign w:val="center"/>
          </w:tcPr>
          <w:p>
            <w:pPr>
              <w:spacing w:line="360" w:lineRule="auto"/>
              <w:jc w:val="center"/>
              <w:rPr>
                <w:rFonts w:ascii="黑体" w:hAnsi="黑体" w:eastAsia="黑体"/>
                <w:szCs w:val="21"/>
              </w:rPr>
            </w:pPr>
            <w:r>
              <w:rPr>
                <w:rFonts w:hint="eastAsia" w:ascii="黑体" w:hAnsi="黑体" w:eastAsia="黑体"/>
                <w:szCs w:val="21"/>
              </w:rPr>
              <w:t>项目名称</w:t>
            </w:r>
          </w:p>
        </w:tc>
        <w:tc>
          <w:tcPr>
            <w:tcW w:w="7315" w:type="dxa"/>
            <w:gridSpan w:val="5"/>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1781" w:type="dxa"/>
            <w:vAlign w:val="center"/>
          </w:tcPr>
          <w:p>
            <w:pPr>
              <w:jc w:val="center"/>
              <w:rPr>
                <w:szCs w:val="21"/>
              </w:rPr>
            </w:pPr>
            <w:r>
              <w:rPr>
                <w:rFonts w:hint="eastAsia" w:ascii="黑体" w:hAnsi="黑体" w:eastAsia="黑体"/>
                <w:szCs w:val="21"/>
              </w:rPr>
              <w:t>法律依据</w:t>
            </w:r>
          </w:p>
        </w:tc>
        <w:tc>
          <w:tcPr>
            <w:tcW w:w="7315" w:type="dxa"/>
            <w:gridSpan w:val="5"/>
            <w:vAlign w:val="center"/>
          </w:tcPr>
          <w:p>
            <w:pPr>
              <w:spacing w:line="360" w:lineRule="auto"/>
              <w:jc w:val="center"/>
              <w:rPr>
                <w:szCs w:val="21"/>
              </w:rPr>
            </w:pPr>
            <w:r>
              <w:rPr>
                <w:rFonts w:hint="eastAsia" w:ascii="仿宋" w:hAnsi="仿宋" w:eastAsia="仿宋" w:cs="宋体"/>
                <w:color w:val="000000"/>
                <w:kern w:val="0"/>
                <w:szCs w:val="21"/>
              </w:rPr>
              <w:t>《西藏自治区实施&lt;中</w:t>
            </w:r>
            <w:r>
              <w:rPr>
                <w:rFonts w:ascii="仿宋" w:hAnsi="仿宋" w:eastAsia="仿宋" w:cs="宋体"/>
                <w:color w:val="000000"/>
                <w:kern w:val="0"/>
                <w:szCs w:val="21"/>
              </w:rPr>
              <w:t>华人民共和国</w:t>
            </w:r>
            <w:r>
              <w:rPr>
                <w:rFonts w:hint="eastAsia" w:ascii="仿宋" w:hAnsi="仿宋" w:eastAsia="仿宋" w:cs="宋体"/>
                <w:color w:val="000000"/>
                <w:kern w:val="0"/>
                <w:szCs w:val="21"/>
              </w:rPr>
              <w:t>防</w:t>
            </w:r>
            <w:r>
              <w:rPr>
                <w:rFonts w:ascii="仿宋" w:hAnsi="仿宋" w:eastAsia="仿宋" w:cs="宋体"/>
                <w:color w:val="000000"/>
                <w:kern w:val="0"/>
                <w:szCs w:val="21"/>
              </w:rPr>
              <w:t>震减灾法</w:t>
            </w:r>
            <w:r>
              <w:rPr>
                <w:rFonts w:hint="eastAsia" w:ascii="仿宋" w:hAnsi="仿宋" w:eastAsia="仿宋" w:cs="宋体"/>
                <w:color w:val="000000"/>
                <w:kern w:val="0"/>
                <w:szCs w:val="21"/>
              </w:rPr>
              <w:t>&gt;办法》等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jc w:val="center"/>
        </w:trPr>
        <w:tc>
          <w:tcPr>
            <w:tcW w:w="1781" w:type="dxa"/>
            <w:vMerge w:val="restart"/>
            <w:vAlign w:val="center"/>
          </w:tcPr>
          <w:p>
            <w:pPr>
              <w:jc w:val="center"/>
              <w:rPr>
                <w:spacing w:val="-20"/>
                <w:szCs w:val="21"/>
              </w:rPr>
            </w:pPr>
            <w:r>
              <w:rPr>
                <w:rFonts w:hint="eastAsia" w:ascii="黑体" w:hAnsi="黑体" w:eastAsia="黑体"/>
                <w:szCs w:val="21"/>
              </w:rPr>
              <w:t>建设工程概况</w:t>
            </w:r>
          </w:p>
        </w:tc>
        <w:tc>
          <w:tcPr>
            <w:tcW w:w="147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1"/>
              </w:rPr>
            </w:pPr>
            <w:r>
              <w:rPr>
                <w:rFonts w:hint="eastAsia" w:ascii="仿宋" w:hAnsi="仿宋" w:eastAsia="仿宋" w:cs="宋体"/>
                <w:color w:val="000000"/>
                <w:kern w:val="0"/>
                <w:szCs w:val="21"/>
              </w:rPr>
              <w:t>总投资额</w:t>
            </w:r>
          </w:p>
        </w:tc>
        <w:tc>
          <w:tcPr>
            <w:tcW w:w="5840" w:type="dxa"/>
            <w:gridSpan w:val="4"/>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1"/>
              </w:rPr>
            </w:pPr>
            <w:r>
              <w:rPr>
                <w:rFonts w:hint="eastAsia" w:ascii="仿宋" w:hAnsi="仿宋" w:eastAsia="仿宋" w:cs="宋体"/>
                <w:color w:val="000000"/>
                <w:kern w:val="0"/>
                <w:szCs w:val="21"/>
              </w:rPr>
              <w:t>xxx亿元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jc w:val="center"/>
        </w:trPr>
        <w:tc>
          <w:tcPr>
            <w:tcW w:w="1781" w:type="dxa"/>
            <w:vMerge w:val="continue"/>
            <w:vAlign w:val="center"/>
          </w:tcPr>
          <w:p>
            <w:pPr>
              <w:spacing w:line="360" w:lineRule="auto"/>
              <w:jc w:val="center"/>
              <w:rPr>
                <w:szCs w:val="21"/>
              </w:rPr>
            </w:pPr>
          </w:p>
        </w:tc>
        <w:tc>
          <w:tcPr>
            <w:tcW w:w="1475" w:type="dxa"/>
            <w:tcMar>
              <w:left w:w="0" w:type="dxa"/>
              <w:right w:w="0"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6"/>
                <w:szCs w:val="21"/>
              </w:rPr>
            </w:pPr>
            <w:r>
              <w:rPr>
                <w:rFonts w:hint="eastAsia" w:ascii="仿宋_GB2312" w:hAnsi="宋体" w:eastAsia="仿宋_GB2312" w:cs="宋体"/>
                <w:color w:val="000000"/>
                <w:kern w:val="0"/>
                <w:szCs w:val="21"/>
              </w:rPr>
              <w:t>工程类型</w:t>
            </w:r>
          </w:p>
        </w:tc>
        <w:tc>
          <w:tcPr>
            <w:tcW w:w="5840" w:type="dxa"/>
            <w:gridSpan w:val="4"/>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1"/>
              </w:rPr>
            </w:pPr>
            <w:r>
              <w:rPr>
                <w:rFonts w:hint="eastAsia" w:ascii="仿宋_GB2312" w:hAnsi="宋体" w:eastAsia="仿宋_GB2312" w:cs="宋体"/>
                <w:color w:val="000000"/>
                <w:kern w:val="0"/>
                <w:szCs w:val="21"/>
              </w:rPr>
              <w:t>（例：水利水电工程）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81" w:type="dxa"/>
            <w:vMerge w:val="continue"/>
            <w:vAlign w:val="center"/>
          </w:tcPr>
          <w:p>
            <w:pPr>
              <w:spacing w:line="360" w:lineRule="auto"/>
              <w:jc w:val="center"/>
              <w:rPr>
                <w:szCs w:val="21"/>
              </w:rPr>
            </w:pPr>
          </w:p>
        </w:tc>
        <w:tc>
          <w:tcPr>
            <w:tcW w:w="1475" w:type="dxa"/>
            <w:tcMar>
              <w:left w:w="0" w:type="dxa"/>
              <w:right w:w="0"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6"/>
                <w:szCs w:val="21"/>
              </w:rPr>
            </w:pPr>
            <w:r>
              <w:rPr>
                <w:rFonts w:hint="eastAsia" w:ascii="仿宋_GB2312" w:hAnsi="宋体" w:eastAsia="仿宋_GB2312" w:cs="宋体"/>
                <w:color w:val="000000"/>
                <w:kern w:val="0"/>
                <w:szCs w:val="21"/>
              </w:rPr>
              <w:t>建设规模</w:t>
            </w:r>
          </w:p>
        </w:tc>
        <w:tc>
          <w:tcPr>
            <w:tcW w:w="5840" w:type="dxa"/>
            <w:gridSpan w:val="4"/>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 w:right="400" w:hanging="105" w:hangingChars="50"/>
              <w:rPr>
                <w:szCs w:val="21"/>
              </w:rPr>
            </w:pPr>
            <w:r>
              <w:rPr>
                <w:rFonts w:hint="eastAsia" w:ascii="仿宋_GB2312" w:hAnsi="宋体" w:eastAsia="仿宋_GB2312" w:cs="宋体"/>
                <w:color w:val="000000"/>
                <w:kern w:val="0"/>
                <w:szCs w:val="21"/>
              </w:rPr>
              <w:t>（例：xxx水电站工程，位于基本地震动参数0.10g地区，坝高250m，属于大（1）型工程。）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81" w:type="dxa"/>
            <w:vMerge w:val="continue"/>
            <w:vAlign w:val="center"/>
          </w:tcPr>
          <w:p>
            <w:pPr>
              <w:spacing w:line="360" w:lineRule="auto"/>
              <w:jc w:val="center"/>
              <w:rPr>
                <w:szCs w:val="21"/>
              </w:rPr>
            </w:pPr>
          </w:p>
        </w:tc>
        <w:tc>
          <w:tcPr>
            <w:tcW w:w="1475" w:type="dxa"/>
            <w:tcMar>
              <w:left w:w="0" w:type="dxa"/>
              <w:right w:w="0"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进展状况</w:t>
            </w:r>
          </w:p>
        </w:tc>
        <w:tc>
          <w:tcPr>
            <w:tcW w:w="5840" w:type="dxa"/>
            <w:gridSpan w:val="4"/>
            <w:vAlign w:val="center"/>
          </w:tcPr>
          <w:p>
            <w:pPr>
              <w:pStyle w:val="5"/>
              <w:ind w:firstLine="210" w:firstLineChars="100"/>
              <w:rPr>
                <w:rFonts w:ascii="仿宋_GB2312" w:eastAsia="仿宋_GB2312"/>
                <w:color w:val="000000"/>
                <w:sz w:val="21"/>
                <w:szCs w:val="21"/>
              </w:rPr>
            </w:pPr>
            <w:r>
              <w:rPr>
                <w:rFonts w:hint="eastAsia" w:ascii="仿宋_GB2312" w:eastAsia="仿宋_GB2312"/>
                <w:color w:val="000000"/>
                <w:sz w:val="21"/>
                <w:szCs w:val="21"/>
              </w:rPr>
              <w:t>□规划    □可研    □设计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81" w:type="dxa"/>
            <w:vMerge w:val="restart"/>
            <w:vAlign w:val="center"/>
          </w:tcPr>
          <w:p>
            <w:pPr>
              <w:pStyle w:val="5"/>
              <w:jc w:val="center"/>
              <w:rPr>
                <w:szCs w:val="21"/>
              </w:rPr>
            </w:pPr>
            <w:r>
              <w:rPr>
                <w:rFonts w:hint="eastAsia" w:ascii="黑体" w:hAnsi="黑体" w:eastAsia="黑体"/>
                <w:sz w:val="21"/>
                <w:szCs w:val="21"/>
              </w:rPr>
              <w:t>建设</w:t>
            </w:r>
            <w:r>
              <w:rPr>
                <w:rFonts w:ascii="黑体" w:hAnsi="黑体" w:eastAsia="黑体"/>
                <w:sz w:val="21"/>
                <w:szCs w:val="21"/>
              </w:rPr>
              <w:t>单位</w:t>
            </w:r>
            <w:r>
              <w:rPr>
                <w:rFonts w:hint="eastAsia" w:ascii="黑体" w:hAnsi="黑体" w:eastAsia="黑体"/>
                <w:sz w:val="21"/>
                <w:szCs w:val="21"/>
              </w:rPr>
              <w:t>概况</w:t>
            </w:r>
          </w:p>
        </w:tc>
        <w:tc>
          <w:tcPr>
            <w:tcW w:w="1475" w:type="dxa"/>
            <w:tcMar>
              <w:left w:w="0" w:type="dxa"/>
              <w:right w:w="0" w:type="dxa"/>
            </w:tcMar>
            <w:vAlign w:val="center"/>
          </w:tcPr>
          <w:p>
            <w:pPr>
              <w:pStyle w:val="5"/>
              <w:jc w:val="center"/>
              <w:rPr>
                <w:spacing w:val="-6"/>
                <w:sz w:val="21"/>
                <w:szCs w:val="21"/>
              </w:rPr>
            </w:pPr>
            <w:r>
              <w:rPr>
                <w:rFonts w:hint="eastAsia" w:ascii="仿宋_GB2312" w:eastAsia="仿宋_GB2312"/>
                <w:color w:val="000000"/>
                <w:sz w:val="21"/>
                <w:szCs w:val="21"/>
              </w:rPr>
              <w:t>单位名称</w:t>
            </w:r>
          </w:p>
        </w:tc>
        <w:tc>
          <w:tcPr>
            <w:tcW w:w="5840" w:type="dxa"/>
            <w:gridSpan w:val="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81" w:type="dxa"/>
            <w:vMerge w:val="continue"/>
            <w:vAlign w:val="center"/>
          </w:tcPr>
          <w:p>
            <w:pPr>
              <w:pStyle w:val="5"/>
              <w:jc w:val="center"/>
              <w:rPr>
                <w:rFonts w:ascii="黑体" w:hAnsi="黑体" w:eastAsia="黑体" w:cstheme="minorBidi"/>
                <w:kern w:val="2"/>
                <w:sz w:val="21"/>
                <w:szCs w:val="21"/>
              </w:rPr>
            </w:pPr>
          </w:p>
        </w:tc>
        <w:tc>
          <w:tcPr>
            <w:tcW w:w="1475" w:type="dxa"/>
            <w:tcMar>
              <w:left w:w="0" w:type="dxa"/>
              <w:right w:w="0" w:type="dxa"/>
            </w:tcMar>
            <w:vAlign w:val="center"/>
          </w:tcPr>
          <w:p>
            <w:pPr>
              <w:pStyle w:val="5"/>
              <w:jc w:val="center"/>
              <w:rPr>
                <w:spacing w:val="-6"/>
                <w:sz w:val="21"/>
                <w:szCs w:val="21"/>
              </w:rPr>
            </w:pPr>
            <w:r>
              <w:rPr>
                <w:rFonts w:hint="eastAsia" w:ascii="仿宋_GB2312" w:eastAsia="仿宋_GB2312"/>
                <w:color w:val="000000"/>
                <w:sz w:val="21"/>
                <w:szCs w:val="21"/>
              </w:rPr>
              <w:t>法定代表人</w:t>
            </w:r>
          </w:p>
        </w:tc>
        <w:tc>
          <w:tcPr>
            <w:tcW w:w="1870" w:type="dxa"/>
            <w:vAlign w:val="center"/>
          </w:tcPr>
          <w:p>
            <w:pPr>
              <w:spacing w:line="360" w:lineRule="auto"/>
              <w:jc w:val="center"/>
              <w:rPr>
                <w:szCs w:val="21"/>
                <w:vertAlign w:val="superscript"/>
              </w:rPr>
            </w:pPr>
          </w:p>
        </w:tc>
        <w:tc>
          <w:tcPr>
            <w:tcW w:w="1248" w:type="dxa"/>
            <w:gridSpan w:val="2"/>
            <w:vAlign w:val="center"/>
          </w:tcPr>
          <w:p>
            <w:pPr>
              <w:spacing w:line="360" w:lineRule="auto"/>
              <w:jc w:val="center"/>
              <w:rPr>
                <w:szCs w:val="21"/>
              </w:rPr>
            </w:pPr>
            <w:r>
              <w:rPr>
                <w:rFonts w:hint="eastAsia" w:ascii="仿宋_GB2312" w:hAnsi="宋体" w:eastAsia="仿宋_GB2312" w:cs="宋体"/>
                <w:color w:val="000000"/>
                <w:kern w:val="0"/>
                <w:szCs w:val="21"/>
              </w:rPr>
              <w:t>联系</w:t>
            </w:r>
            <w:r>
              <w:rPr>
                <w:rFonts w:ascii="仿宋_GB2312" w:hAnsi="宋体" w:eastAsia="仿宋_GB2312" w:cs="宋体"/>
                <w:color w:val="000000"/>
                <w:kern w:val="0"/>
                <w:szCs w:val="21"/>
              </w:rPr>
              <w:t>电话</w:t>
            </w:r>
          </w:p>
        </w:tc>
        <w:tc>
          <w:tcPr>
            <w:tcW w:w="2722"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81" w:type="dxa"/>
            <w:vAlign w:val="center"/>
          </w:tcPr>
          <w:p>
            <w:pPr>
              <w:pStyle w:val="5"/>
              <w:jc w:val="center"/>
              <w:rPr>
                <w:rFonts w:ascii="黑体" w:hAnsi="黑体" w:eastAsia="黑体" w:cstheme="minorBidi"/>
                <w:kern w:val="2"/>
                <w:sz w:val="21"/>
                <w:szCs w:val="21"/>
              </w:rPr>
            </w:pPr>
            <w:r>
              <w:rPr>
                <w:rFonts w:hint="eastAsia" w:ascii="黑体" w:hAnsi="黑体" w:eastAsia="黑体" w:cstheme="minorBidi"/>
                <w:kern w:val="2"/>
                <w:sz w:val="21"/>
                <w:szCs w:val="21"/>
              </w:rPr>
              <w:t>设计单位</w:t>
            </w:r>
          </w:p>
        </w:tc>
        <w:tc>
          <w:tcPr>
            <w:tcW w:w="7315" w:type="dxa"/>
            <w:gridSpan w:val="5"/>
            <w:tcMar>
              <w:left w:w="0" w:type="dxa"/>
              <w:right w:w="0" w:type="dxa"/>
            </w:tcMar>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81" w:type="dxa"/>
            <w:vMerge w:val="restart"/>
            <w:vAlign w:val="center"/>
          </w:tcPr>
          <w:p>
            <w:pPr>
              <w:pStyle w:val="5"/>
              <w:jc w:val="center"/>
              <w:rPr>
                <w:sz w:val="21"/>
                <w:szCs w:val="21"/>
              </w:rPr>
            </w:pPr>
            <w:r>
              <w:rPr>
                <w:rFonts w:hint="eastAsia" w:ascii="黑体" w:hAnsi="黑体" w:eastAsia="黑体" w:cstheme="minorBidi"/>
                <w:kern w:val="2"/>
                <w:sz w:val="21"/>
                <w:szCs w:val="21"/>
              </w:rPr>
              <w:t>立项审批概况</w:t>
            </w:r>
          </w:p>
        </w:tc>
        <w:tc>
          <w:tcPr>
            <w:tcW w:w="1475" w:type="dxa"/>
            <w:vAlign w:val="center"/>
          </w:tcPr>
          <w:p>
            <w:pPr>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审批部门</w:t>
            </w:r>
          </w:p>
        </w:tc>
        <w:tc>
          <w:tcPr>
            <w:tcW w:w="5840" w:type="dxa"/>
            <w:gridSpan w:val="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81" w:type="dxa"/>
            <w:vMerge w:val="continue"/>
            <w:vAlign w:val="center"/>
          </w:tcPr>
          <w:p>
            <w:pPr>
              <w:pStyle w:val="5"/>
              <w:jc w:val="center"/>
              <w:rPr>
                <w:rFonts w:ascii="黑体" w:hAnsi="黑体" w:eastAsia="黑体" w:cstheme="minorBidi"/>
                <w:kern w:val="2"/>
                <w:sz w:val="21"/>
                <w:szCs w:val="21"/>
              </w:rPr>
            </w:pPr>
          </w:p>
        </w:tc>
        <w:tc>
          <w:tcPr>
            <w:tcW w:w="1475" w:type="dxa"/>
            <w:vAlign w:val="center"/>
          </w:tcPr>
          <w:p>
            <w:pPr>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审批文件</w:t>
            </w:r>
          </w:p>
        </w:tc>
        <w:tc>
          <w:tcPr>
            <w:tcW w:w="5840" w:type="dxa"/>
            <w:gridSpan w:val="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781" w:type="dxa"/>
            <w:vMerge w:val="restart"/>
            <w:vAlign w:val="center"/>
          </w:tcPr>
          <w:p>
            <w:pPr>
              <w:pStyle w:val="5"/>
              <w:jc w:val="center"/>
              <w:rPr>
                <w:sz w:val="21"/>
                <w:szCs w:val="21"/>
              </w:rPr>
            </w:pPr>
            <w:r>
              <w:rPr>
                <w:rFonts w:hint="eastAsia" w:ascii="黑体" w:hAnsi="黑体" w:eastAsia="黑体" w:cstheme="minorBidi"/>
                <w:kern w:val="2"/>
                <w:sz w:val="21"/>
                <w:szCs w:val="21"/>
              </w:rPr>
              <w:t>地震安全性评价单位概况</w:t>
            </w:r>
          </w:p>
        </w:tc>
        <w:tc>
          <w:tcPr>
            <w:tcW w:w="1475" w:type="dxa"/>
            <w:vAlign w:val="center"/>
          </w:tcPr>
          <w:p>
            <w:pPr>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r>
              <w:rPr>
                <w:rFonts w:ascii="仿宋_GB2312" w:hAnsi="宋体" w:eastAsia="仿宋_GB2312" w:cs="宋体"/>
                <w:color w:val="000000"/>
                <w:kern w:val="0"/>
                <w:szCs w:val="21"/>
              </w:rPr>
              <w:t>名称</w:t>
            </w:r>
          </w:p>
        </w:tc>
        <w:tc>
          <w:tcPr>
            <w:tcW w:w="5840" w:type="dxa"/>
            <w:gridSpan w:val="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781" w:type="dxa"/>
            <w:vMerge w:val="continue"/>
            <w:vAlign w:val="center"/>
          </w:tcPr>
          <w:p>
            <w:pPr>
              <w:pStyle w:val="5"/>
              <w:jc w:val="center"/>
              <w:rPr>
                <w:rFonts w:ascii="黑体" w:hAnsi="黑体" w:eastAsia="黑体" w:cstheme="minorBidi"/>
                <w:kern w:val="2"/>
                <w:sz w:val="21"/>
                <w:szCs w:val="21"/>
              </w:rPr>
            </w:pPr>
          </w:p>
        </w:tc>
        <w:tc>
          <w:tcPr>
            <w:tcW w:w="1475" w:type="dxa"/>
            <w:vAlign w:val="center"/>
          </w:tcPr>
          <w:p>
            <w:pPr>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法</w:t>
            </w:r>
            <w:r>
              <w:rPr>
                <w:rFonts w:ascii="仿宋_GB2312" w:hAnsi="宋体" w:eastAsia="仿宋_GB2312" w:cs="宋体"/>
                <w:color w:val="000000"/>
                <w:kern w:val="0"/>
                <w:szCs w:val="21"/>
              </w:rPr>
              <w:t>定</w:t>
            </w:r>
            <w:r>
              <w:rPr>
                <w:rFonts w:hint="eastAsia" w:ascii="仿宋_GB2312" w:hAnsi="宋体" w:eastAsia="仿宋_GB2312" w:cs="宋体"/>
                <w:color w:val="000000"/>
                <w:kern w:val="0"/>
                <w:szCs w:val="21"/>
              </w:rPr>
              <w:t>代</w:t>
            </w:r>
            <w:r>
              <w:rPr>
                <w:rFonts w:ascii="仿宋_GB2312" w:hAnsi="宋体" w:eastAsia="仿宋_GB2312" w:cs="宋体"/>
                <w:color w:val="000000"/>
                <w:kern w:val="0"/>
                <w:szCs w:val="21"/>
              </w:rPr>
              <w:t>表</w:t>
            </w:r>
            <w:r>
              <w:rPr>
                <w:rFonts w:hint="eastAsia" w:ascii="仿宋_GB2312" w:hAnsi="宋体" w:eastAsia="仿宋_GB2312" w:cs="宋体"/>
                <w:color w:val="000000"/>
                <w:kern w:val="0"/>
                <w:szCs w:val="21"/>
              </w:rPr>
              <w:t>人</w:t>
            </w:r>
          </w:p>
        </w:tc>
        <w:tc>
          <w:tcPr>
            <w:tcW w:w="1870" w:type="dxa"/>
            <w:vAlign w:val="center"/>
          </w:tcPr>
          <w:p>
            <w:pPr>
              <w:spacing w:line="360" w:lineRule="auto"/>
              <w:jc w:val="center"/>
              <w:rPr>
                <w:spacing w:val="-6"/>
                <w:kern w:val="20"/>
                <w:szCs w:val="21"/>
              </w:rPr>
            </w:pPr>
          </w:p>
        </w:tc>
        <w:tc>
          <w:tcPr>
            <w:tcW w:w="1232" w:type="dxa"/>
          </w:tcPr>
          <w:p>
            <w:pPr>
              <w:jc w:val="center"/>
              <w:rPr>
                <w:szCs w:val="21"/>
              </w:rPr>
            </w:pPr>
            <w:r>
              <w:rPr>
                <w:rFonts w:hint="eastAsia" w:ascii="仿宋_GB2312" w:hAnsi="宋体" w:eastAsia="仿宋_GB2312" w:cs="宋体"/>
                <w:color w:val="000000"/>
                <w:kern w:val="0"/>
                <w:szCs w:val="21"/>
              </w:rPr>
              <w:t>联系</w:t>
            </w:r>
            <w:r>
              <w:rPr>
                <w:rFonts w:ascii="仿宋_GB2312" w:hAnsi="宋体" w:eastAsia="仿宋_GB2312" w:cs="宋体"/>
                <w:color w:val="000000"/>
                <w:kern w:val="0"/>
                <w:szCs w:val="21"/>
              </w:rPr>
              <w:t>电话</w:t>
            </w:r>
          </w:p>
        </w:tc>
        <w:tc>
          <w:tcPr>
            <w:tcW w:w="2738"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781" w:type="dxa"/>
            <w:vMerge w:val="continue"/>
            <w:vAlign w:val="center"/>
          </w:tcPr>
          <w:p>
            <w:pPr>
              <w:pStyle w:val="5"/>
              <w:jc w:val="center"/>
              <w:rPr>
                <w:rFonts w:ascii="黑体" w:hAnsi="黑体" w:eastAsia="黑体" w:cstheme="minorBidi"/>
                <w:kern w:val="2"/>
                <w:sz w:val="21"/>
                <w:szCs w:val="21"/>
              </w:rPr>
            </w:pPr>
          </w:p>
        </w:tc>
        <w:tc>
          <w:tcPr>
            <w:tcW w:w="1475" w:type="dxa"/>
            <w:vAlign w:val="center"/>
          </w:tcPr>
          <w:p>
            <w:pPr>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w:t>
            </w:r>
            <w:r>
              <w:rPr>
                <w:rFonts w:ascii="仿宋_GB2312" w:hAnsi="宋体" w:eastAsia="仿宋_GB2312" w:cs="宋体"/>
                <w:color w:val="000000"/>
                <w:kern w:val="0"/>
                <w:szCs w:val="21"/>
              </w:rPr>
              <w:t>技术负责人</w:t>
            </w:r>
          </w:p>
        </w:tc>
        <w:tc>
          <w:tcPr>
            <w:tcW w:w="1870" w:type="dxa"/>
            <w:vAlign w:val="center"/>
          </w:tcPr>
          <w:p>
            <w:pPr>
              <w:spacing w:line="360" w:lineRule="auto"/>
              <w:jc w:val="center"/>
              <w:rPr>
                <w:spacing w:val="-6"/>
                <w:kern w:val="20"/>
                <w:szCs w:val="21"/>
              </w:rPr>
            </w:pPr>
          </w:p>
        </w:tc>
        <w:tc>
          <w:tcPr>
            <w:tcW w:w="1232" w:type="dxa"/>
          </w:tcPr>
          <w:p>
            <w:pPr>
              <w:jc w:val="center"/>
              <w:rPr>
                <w:szCs w:val="21"/>
              </w:rPr>
            </w:pPr>
            <w:r>
              <w:rPr>
                <w:rFonts w:hint="eastAsia" w:ascii="仿宋_GB2312" w:hAnsi="宋体" w:eastAsia="仿宋_GB2312" w:cs="宋体"/>
                <w:color w:val="000000"/>
                <w:kern w:val="0"/>
                <w:szCs w:val="21"/>
              </w:rPr>
              <w:t>联系</w:t>
            </w:r>
            <w:r>
              <w:rPr>
                <w:rFonts w:ascii="仿宋_GB2312" w:hAnsi="宋体" w:eastAsia="仿宋_GB2312" w:cs="宋体"/>
                <w:color w:val="000000"/>
                <w:kern w:val="0"/>
                <w:szCs w:val="21"/>
              </w:rPr>
              <w:t>电话</w:t>
            </w:r>
          </w:p>
        </w:tc>
        <w:tc>
          <w:tcPr>
            <w:tcW w:w="2738"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781" w:type="dxa"/>
            <w:vAlign w:val="center"/>
          </w:tcPr>
          <w:p>
            <w:pPr>
              <w:spacing w:line="360" w:lineRule="auto"/>
              <w:jc w:val="center"/>
              <w:rPr>
                <w:sz w:val="24"/>
              </w:rPr>
            </w:pPr>
            <w:r>
              <w:rPr>
                <w:rFonts w:hint="eastAsia" w:ascii="黑体" w:hAnsi="黑体" w:eastAsia="黑体"/>
                <w:szCs w:val="21"/>
              </w:rPr>
              <w:t>填表联系</w:t>
            </w:r>
            <w:r>
              <w:rPr>
                <w:rFonts w:ascii="黑体" w:hAnsi="黑体" w:eastAsia="黑体"/>
                <w:szCs w:val="21"/>
              </w:rPr>
              <w:t>人</w:t>
            </w:r>
          </w:p>
        </w:tc>
        <w:tc>
          <w:tcPr>
            <w:tcW w:w="1475" w:type="dxa"/>
            <w:vAlign w:val="center"/>
          </w:tcPr>
          <w:p>
            <w:pPr>
              <w:jc w:val="center"/>
              <w:rPr>
                <w:spacing w:val="-10"/>
                <w:szCs w:val="21"/>
              </w:rPr>
            </w:pPr>
            <w:r>
              <w:rPr>
                <w:rFonts w:hint="eastAsia" w:ascii="仿宋_GB2312" w:hAnsi="宋体" w:eastAsia="仿宋_GB2312" w:cs="宋体"/>
                <w:color w:val="000000"/>
                <w:kern w:val="0"/>
                <w:szCs w:val="21"/>
              </w:rPr>
              <w:t>姓名</w:t>
            </w:r>
          </w:p>
        </w:tc>
        <w:tc>
          <w:tcPr>
            <w:tcW w:w="1870" w:type="dxa"/>
            <w:vAlign w:val="center"/>
          </w:tcPr>
          <w:p>
            <w:pPr>
              <w:jc w:val="center"/>
              <w:rPr>
                <w:szCs w:val="21"/>
              </w:rPr>
            </w:pPr>
          </w:p>
        </w:tc>
        <w:tc>
          <w:tcPr>
            <w:tcW w:w="1232" w:type="dxa"/>
            <w:vAlign w:val="center"/>
          </w:tcPr>
          <w:p>
            <w:pPr>
              <w:jc w:val="center"/>
              <w:rPr>
                <w:szCs w:val="21"/>
              </w:rPr>
            </w:pPr>
            <w:r>
              <w:rPr>
                <w:rFonts w:hint="eastAsia" w:ascii="仿宋_GB2312" w:hAnsi="宋体" w:eastAsia="仿宋_GB2312" w:cs="宋体"/>
                <w:color w:val="000000"/>
                <w:kern w:val="0"/>
                <w:szCs w:val="21"/>
              </w:rPr>
              <w:t>联系电话</w:t>
            </w:r>
            <w:r>
              <w:rPr>
                <w:rFonts w:ascii="仿宋_GB2312" w:hAnsi="宋体" w:eastAsia="仿宋_GB2312" w:cs="宋体"/>
                <w:color w:val="000000"/>
                <w:kern w:val="0"/>
                <w:szCs w:val="21"/>
              </w:rPr>
              <w:t>及电子邮箱</w:t>
            </w:r>
          </w:p>
        </w:tc>
        <w:tc>
          <w:tcPr>
            <w:tcW w:w="2738" w:type="dxa"/>
            <w:gridSpan w:val="2"/>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1" w:type="dxa"/>
            <w:vAlign w:val="center"/>
          </w:tcPr>
          <w:p>
            <w:pPr>
              <w:pStyle w:val="5"/>
              <w:jc w:val="center"/>
            </w:pPr>
            <w:r>
              <w:rPr>
                <w:rFonts w:hint="eastAsia" w:ascii="黑体" w:hAnsi="黑体" w:eastAsia="黑体" w:cstheme="minorBidi"/>
                <w:kern w:val="2"/>
                <w:sz w:val="21"/>
                <w:szCs w:val="21"/>
              </w:rPr>
              <w:t>申请材料清单</w:t>
            </w:r>
          </w:p>
        </w:tc>
        <w:tc>
          <w:tcPr>
            <w:tcW w:w="7315" w:type="dxa"/>
            <w:gridSpan w:val="5"/>
            <w:vAlign w:val="center"/>
          </w:tcPr>
          <w:p>
            <w:pPr>
              <w:pStyle w:val="5"/>
              <w:rPr>
                <w:sz w:val="21"/>
                <w:szCs w:val="21"/>
              </w:rPr>
            </w:pPr>
            <w:r>
              <w:rPr>
                <w:rFonts w:hint="eastAsia"/>
                <w:sz w:val="21"/>
                <w:szCs w:val="21"/>
              </w:rPr>
              <w:t xml:space="preserve"> </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地震安全性评价报告（12份）；</w:t>
            </w:r>
          </w:p>
          <w:p>
            <w:pPr>
              <w:pStyle w:val="5"/>
              <w:rPr>
                <w:sz w:val="21"/>
                <w:szCs w:val="21"/>
              </w:rPr>
            </w:pPr>
            <w:r>
              <w:rPr>
                <w:rFonts w:hint="eastAsia"/>
                <w:sz w:val="21"/>
                <w:szCs w:val="21"/>
              </w:rPr>
              <w:t xml:space="preserve"> </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工程地质剖面、钻孔柱状图及波速测试结果、土样动力参数等原始数据；</w:t>
            </w:r>
          </w:p>
          <w:p>
            <w:pPr>
              <w:pStyle w:val="5"/>
              <w:rPr>
                <w:rFonts w:ascii="仿宋_GB2312" w:eastAsia="仿宋_GB2312"/>
                <w:color w:val="000000"/>
                <w:sz w:val="21"/>
                <w:szCs w:val="21"/>
              </w:rPr>
            </w:pPr>
            <w:r>
              <w:rPr>
                <w:rFonts w:hint="eastAsia"/>
                <w:sz w:val="21"/>
                <w:szCs w:val="21"/>
              </w:rPr>
              <w:t xml:space="preserve"> </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地震安全性评价委托合同（复印件，2份）；</w:t>
            </w:r>
          </w:p>
          <w:p>
            <w:pPr>
              <w:pStyle w:val="5"/>
              <w:rPr>
                <w:sz w:val="21"/>
                <w:szCs w:val="21"/>
              </w:rPr>
            </w:pPr>
            <w:r>
              <w:rPr>
                <w:rFonts w:hint="eastAsia"/>
                <w:sz w:val="21"/>
                <w:szCs w:val="21"/>
              </w:rPr>
              <w:t xml:space="preserve"> </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以上全部材料的电子版。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781" w:type="dxa"/>
            <w:vAlign w:val="center"/>
          </w:tcPr>
          <w:p>
            <w:pPr>
              <w:pStyle w:val="5"/>
              <w:jc w:val="center"/>
              <w:rPr>
                <w:rFonts w:ascii="黑体" w:hAnsi="黑体" w:eastAsia="黑体"/>
                <w:color w:val="000000"/>
                <w:sz w:val="20"/>
                <w:szCs w:val="20"/>
              </w:rPr>
            </w:pPr>
            <w:r>
              <w:rPr>
                <w:rFonts w:hint="eastAsia" w:ascii="黑体" w:hAnsi="黑体" w:eastAsia="黑体"/>
                <w:color w:val="000000"/>
                <w:sz w:val="20"/>
                <w:szCs w:val="20"/>
              </w:rPr>
              <w:t>是否同意</w:t>
            </w:r>
          </w:p>
          <w:p>
            <w:pPr>
              <w:pStyle w:val="5"/>
              <w:jc w:val="center"/>
            </w:pPr>
            <w:r>
              <w:rPr>
                <w:rFonts w:hint="eastAsia" w:ascii="黑体" w:hAnsi="黑体" w:eastAsia="黑体"/>
                <w:color w:val="000000"/>
                <w:sz w:val="20"/>
                <w:szCs w:val="20"/>
              </w:rPr>
              <w:t>公开报告</w:t>
            </w:r>
          </w:p>
        </w:tc>
        <w:tc>
          <w:tcPr>
            <w:tcW w:w="7315" w:type="dxa"/>
            <w:gridSpan w:val="5"/>
            <w:vAlign w:val="center"/>
          </w:tcPr>
          <w:p>
            <w:pPr>
              <w:pStyle w:val="5"/>
              <w:rPr>
                <w:sz w:val="21"/>
                <w:szCs w:val="21"/>
              </w:rPr>
            </w:pPr>
            <w:r>
              <w:rPr>
                <w:rFonts w:hint="eastAsia"/>
                <w:color w:val="FF0000"/>
                <w:sz w:val="21"/>
                <w:szCs w:val="21"/>
              </w:rPr>
              <w:t xml:space="preserve"> </w:t>
            </w:r>
            <w:r>
              <w:rPr>
                <w:rFonts w:hint="eastAsia" w:ascii="仿宋_GB2312" w:eastAsia="仿宋_GB2312"/>
                <w:color w:val="000000"/>
                <w:sz w:val="21"/>
                <w:szCs w:val="21"/>
              </w:rPr>
              <w:t>是</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w:t>
            </w:r>
          </w:p>
          <w:p>
            <w:pPr>
              <w:pStyle w:val="5"/>
              <w:rPr>
                <w:sz w:val="21"/>
                <w:szCs w:val="21"/>
              </w:rPr>
            </w:pPr>
            <w:r>
              <w:rPr>
                <w:rFonts w:hint="eastAsia"/>
                <w:color w:val="FF0000"/>
                <w:sz w:val="21"/>
                <w:szCs w:val="21"/>
              </w:rPr>
              <w:t xml:space="preserve"> </w:t>
            </w:r>
            <w:r>
              <w:rPr>
                <w:rFonts w:hint="eastAsia" w:ascii="仿宋_GB2312" w:eastAsia="仿宋_GB2312"/>
                <w:color w:val="000000"/>
                <w:sz w:val="21"/>
                <w:szCs w:val="21"/>
              </w:rPr>
              <w:t>否</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      不公开理由：</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涉及国家或商业秘密；</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涉及知识产权；</w:t>
            </w:r>
          </w:p>
          <w:p>
            <w:pPr>
              <w:pStyle w:val="5"/>
              <w:ind w:left="2625" w:hanging="2625" w:hangingChars="1250"/>
              <w:rPr>
                <w:color w:val="FF0000"/>
                <w:sz w:val="21"/>
                <w:szCs w:val="21"/>
              </w:rPr>
            </w:pPr>
            <w:r>
              <w:rPr>
                <w:rFonts w:hint="eastAsia"/>
                <w:sz w:val="21"/>
                <w:szCs w:val="21"/>
              </w:rPr>
              <w:t xml:space="preserve">                         </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涉及个人隐私；</w:t>
            </w:r>
            <w:r>
              <w:rPr>
                <w:rFonts w:hint="eastAsia" w:ascii="仿宋_GB2312" w:eastAsia="仿宋_GB2312"/>
                <w:color w:val="000000"/>
                <w:sz w:val="21"/>
                <w:szCs w:val="21"/>
              </w:rPr>
              <w:sym w:font="Wingdings 2" w:char="F0A3"/>
            </w:r>
            <w:r>
              <w:rPr>
                <w:rFonts w:hint="eastAsia" w:ascii="仿宋_GB2312" w:eastAsia="仿宋_GB2312"/>
                <w:color w:val="000000"/>
                <w:sz w:val="21"/>
                <w:szCs w:val="21"/>
              </w:rPr>
              <w:t>其他（请详细说明）。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1781" w:type="dxa"/>
            <w:vAlign w:val="center"/>
          </w:tcPr>
          <w:p>
            <w:pPr>
              <w:pStyle w:val="5"/>
              <w:jc w:val="center"/>
            </w:pPr>
            <w:r>
              <w:rPr>
                <w:rFonts w:hint="eastAsia" w:ascii="黑体" w:hAnsi="黑体" w:eastAsia="黑体"/>
                <w:color w:val="000000"/>
                <w:sz w:val="20"/>
                <w:szCs w:val="20"/>
              </w:rPr>
              <w:t>申请人承诺</w:t>
            </w:r>
          </w:p>
        </w:tc>
        <w:tc>
          <w:tcPr>
            <w:tcW w:w="7315" w:type="dxa"/>
            <w:gridSpan w:val="5"/>
          </w:tcPr>
          <w:p>
            <w:pPr>
              <w:pStyle w:val="5"/>
              <w:rPr>
                <w:rFonts w:ascii="仿宋_GB2312" w:eastAsia="仿宋_GB2312"/>
                <w:color w:val="000000"/>
                <w:sz w:val="21"/>
                <w:szCs w:val="21"/>
              </w:rPr>
            </w:pPr>
            <w:r>
              <w:rPr>
                <w:rFonts w:hint="eastAsia"/>
                <w:color w:val="FF0000"/>
                <w:sz w:val="21"/>
                <w:szCs w:val="21"/>
              </w:rPr>
              <w:t xml:space="preserve"> </w:t>
            </w:r>
            <w:r>
              <w:rPr>
                <w:rFonts w:hint="eastAsia" w:ascii="仿宋_GB2312" w:eastAsia="仿宋_GB2312"/>
                <w:color w:val="000000"/>
                <w:sz w:val="21"/>
                <w:szCs w:val="21"/>
              </w:rPr>
              <w:t>我单位承诺提交信息属实，如有弄虚作假，自愿承担全部法律和经济责任。</w:t>
            </w:r>
          </w:p>
          <w:p>
            <w:pPr>
              <w:spacing w:line="360" w:lineRule="auto"/>
              <w:rPr>
                <w:color w:val="FF0000"/>
                <w:szCs w:val="21"/>
              </w:rPr>
            </w:pPr>
          </w:p>
          <w:p>
            <w:pPr>
              <w:spacing w:line="360" w:lineRule="auto"/>
              <w:rPr>
                <w:color w:val="FF0000"/>
                <w:szCs w:val="21"/>
              </w:rPr>
            </w:pPr>
          </w:p>
          <w:p>
            <w:pPr>
              <w:pStyle w:val="5"/>
              <w:rPr>
                <w:rFonts w:ascii="仿宋_GB2312" w:eastAsia="仿宋_GB2312"/>
                <w:color w:val="000000"/>
                <w:sz w:val="21"/>
                <w:szCs w:val="21"/>
              </w:rPr>
            </w:pPr>
            <w:r>
              <w:rPr>
                <w:sz w:val="21"/>
                <w:szCs w:val="21"/>
              </w:rPr>
              <w:t xml:space="preserve">                      </w:t>
            </w:r>
            <w:r>
              <w:rPr>
                <w:rFonts w:hint="eastAsia" w:ascii="仿宋_GB2312" w:eastAsia="仿宋_GB2312"/>
                <w:color w:val="000000"/>
                <w:sz w:val="21"/>
                <w:szCs w:val="21"/>
              </w:rPr>
              <w:t>申请人（单位印章）：</w:t>
            </w:r>
          </w:p>
          <w:p>
            <w:pPr>
              <w:pStyle w:val="5"/>
              <w:rPr>
                <w:color w:val="FF0000"/>
                <w:sz w:val="21"/>
                <w:szCs w:val="21"/>
              </w:rPr>
            </w:pPr>
            <w:r>
              <w:rPr>
                <w:rFonts w:hint="eastAsia" w:ascii="仿宋_GB2312" w:eastAsia="仿宋_GB2312"/>
                <w:color w:val="000000"/>
                <w:sz w:val="21"/>
                <w:szCs w:val="21"/>
              </w:rPr>
              <w:t xml:space="preserve">                                         年   月   日</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hAnsi="黑体" w:eastAsia="黑体" w:cs="宋体"/>
          <w:color w:val="000000"/>
          <w:kern w:val="0"/>
          <w:sz w:val="28"/>
          <w:szCs w:val="28"/>
        </w:rPr>
      </w:pPr>
    </w:p>
    <w:p>
      <w:pPr>
        <w:pStyle w:val="3"/>
        <w:widowControl w:val="0"/>
        <w:spacing w:beforeLines="0" w:afterLines="0"/>
        <w:rPr>
          <w:rFonts w:hint="default"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rPr>
          <w:rFonts w:hint="eastAsia"/>
          <w:lang w:val="en-US" w:eastAsia="zh-CN"/>
        </w:rPr>
      </w:pPr>
    </w:p>
    <w:p>
      <w:pPr>
        <w:pStyle w:val="3"/>
        <w:widowControl w:val="0"/>
        <w:spacing w:beforeLines="0" w:afterLines="0"/>
        <w:jc w:val="center"/>
        <w:rPr>
          <w:lang w:val="en-US"/>
        </w:rPr>
      </w:pPr>
      <w:r>
        <w:rPr>
          <w:rFonts w:hint="eastAsia" w:ascii="方正小标宋简体" w:hAnsi="方正小标宋简体" w:eastAsia="方正小标宋简体" w:cs="方正小标宋简体"/>
          <w:color w:val="000000"/>
          <w:kern w:val="0"/>
          <w:sz w:val="36"/>
          <w:szCs w:val="36"/>
          <w:lang w:eastAsia="zh-CN"/>
        </w:rPr>
        <w:t>重大工程场地地震安全性评价工作申请表</w:t>
      </w:r>
    </w:p>
    <w:p>
      <w:pPr>
        <w:keepNext w:val="0"/>
        <w:keepLines w:val="0"/>
        <w:widowControl w:val="0"/>
        <w:suppressLineNumbers w:val="0"/>
        <w:spacing w:before="0" w:beforeLines="0" w:beforeAutospacing="0" w:after="0" w:afterLines="0" w:afterAutospacing="0" w:line="560" w:lineRule="exact"/>
        <w:ind w:left="0" w:right="0"/>
        <w:jc w:val="left"/>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kern w:val="0"/>
          <w:sz w:val="20"/>
          <w:szCs w:val="20"/>
          <w:lang w:val="en-US" w:eastAsia="zh-CN" w:bidi="ar"/>
        </w:rPr>
        <w:t>填表单位（盖章）：                                          填表日期：   年   月   日</w:t>
      </w:r>
    </w:p>
    <w:tbl>
      <w:tblPr>
        <w:tblStyle w:val="7"/>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4"/>
        <w:gridCol w:w="1295"/>
        <w:gridCol w:w="2297"/>
        <w:gridCol w:w="1358"/>
        <w:gridCol w:w="1"/>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bidi="ar"/>
              </w:rPr>
            </w:pPr>
            <w:r>
              <w:rPr>
                <w:rFonts w:hint="eastAsia" w:ascii="黑体" w:hAnsi="宋体" w:eastAsia="黑体" w:cs="黑体"/>
                <w:color w:val="000000"/>
                <w:kern w:val="0"/>
                <w:sz w:val="20"/>
                <w:szCs w:val="20"/>
                <w:lang w:val="en-US" w:eastAsia="zh-CN" w:bidi="ar"/>
              </w:rPr>
              <w:t>项目名称</w:t>
            </w:r>
          </w:p>
        </w:tc>
        <w:tc>
          <w:tcPr>
            <w:tcW w:w="73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sz w:val="20"/>
                <w:szCs w:val="20"/>
                <w:lang w:val="en-US" w:eastAsia="zh-CN" w:bidi="ar"/>
              </w:rPr>
              <w:t>法律依据</w:t>
            </w:r>
          </w:p>
        </w:tc>
        <w:tc>
          <w:tcPr>
            <w:tcW w:w="73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《中华人民共和国防震减灾法》等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1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sz w:val="20"/>
                <w:szCs w:val="20"/>
                <w:lang w:val="en-US" w:eastAsia="zh-CN" w:bidi="ar"/>
              </w:rPr>
              <w:t>建设工程概况</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总投资额</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xxx亿元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工程类型</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（例：水利水电工程）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建设规模</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（例：xxx水电站工程，位于基本地震动参数0.10g地区，坝高250m，属于大（1）型工程。）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2"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进展状况</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 xml:space="preserve">☑规划     </w:t>
            </w:r>
            <w:r>
              <w:rPr>
                <w:rFonts w:hint="eastAsia" w:ascii="仿宋_GB2312" w:hAnsi="宋体" w:eastAsia="仿宋_GB2312" w:cs="宋体"/>
                <w:color w:val="000000"/>
                <w:kern w:val="2"/>
                <w:sz w:val="20"/>
                <w:szCs w:val="20"/>
                <w:u w:val="none"/>
                <w:lang w:val="en-US" w:eastAsia="zh-CN" w:bidi="ar"/>
              </w:rPr>
              <w:t>□</w:t>
            </w:r>
            <w:r>
              <w:rPr>
                <w:rFonts w:hint="eastAsia" w:ascii="仿宋_GB2312" w:hAnsi="宋体" w:eastAsia="仿宋_GB2312" w:cs="仿宋_GB2312"/>
                <w:color w:val="000000"/>
                <w:kern w:val="2"/>
                <w:sz w:val="20"/>
                <w:szCs w:val="20"/>
                <w:u w:val="none"/>
                <w:lang w:val="en-US" w:eastAsia="zh-CN" w:bidi="ar"/>
              </w:rPr>
              <w:t xml:space="preserve">可研     </w:t>
            </w:r>
            <w:r>
              <w:rPr>
                <w:rFonts w:hint="eastAsia" w:ascii="仿宋_GB2312" w:hAnsi="宋体" w:eastAsia="仿宋_GB2312" w:cs="宋体"/>
                <w:color w:val="000000"/>
                <w:kern w:val="2"/>
                <w:sz w:val="20"/>
                <w:szCs w:val="20"/>
                <w:u w:val="none"/>
                <w:lang w:val="en-US" w:eastAsia="zh-CN" w:bidi="ar"/>
              </w:rPr>
              <w:t>□</w:t>
            </w:r>
            <w:r>
              <w:rPr>
                <w:rFonts w:hint="eastAsia" w:ascii="仿宋_GB2312" w:hAnsi="宋体" w:eastAsia="仿宋_GB2312" w:cs="仿宋_GB2312"/>
                <w:color w:val="000000"/>
                <w:kern w:val="2"/>
                <w:sz w:val="20"/>
                <w:szCs w:val="20"/>
                <w:u w:val="none"/>
                <w:lang w:val="en-US" w:eastAsia="zh-CN" w:bidi="ar"/>
              </w:rPr>
              <w:t xml:space="preserve">设计     </w:t>
            </w:r>
            <w:r>
              <w:rPr>
                <w:rFonts w:hint="eastAsia" w:ascii="仿宋_GB2312" w:hAnsi="宋体" w:eastAsia="仿宋_GB2312" w:cs="宋体"/>
                <w:color w:val="000000"/>
                <w:kern w:val="2"/>
                <w:sz w:val="20"/>
                <w:szCs w:val="20"/>
                <w:u w:val="none"/>
                <w:lang w:val="en-US" w:eastAsia="zh-CN" w:bidi="ar"/>
              </w:rPr>
              <w:t>□</w:t>
            </w:r>
            <w:r>
              <w:rPr>
                <w:rFonts w:hint="eastAsia" w:ascii="仿宋_GB2312" w:hAnsi="宋体" w:eastAsia="仿宋_GB2312" w:cs="仿宋_GB2312"/>
                <w:color w:val="000000"/>
                <w:kern w:val="2"/>
                <w:sz w:val="20"/>
                <w:szCs w:val="20"/>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 w:hRule="atLeast"/>
        </w:trPr>
        <w:tc>
          <w:tcPr>
            <w:tcW w:w="1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bidi="ar"/>
              </w:rPr>
            </w:pPr>
            <w:r>
              <w:rPr>
                <w:rFonts w:hint="eastAsia" w:ascii="黑体" w:hAnsi="宋体" w:eastAsia="黑体" w:cs="黑体"/>
                <w:color w:val="000000"/>
                <w:kern w:val="0"/>
                <w:sz w:val="20"/>
                <w:szCs w:val="20"/>
                <w:lang w:val="en-US" w:eastAsia="zh-CN" w:bidi="ar"/>
              </w:rPr>
              <w:t>建设单位</w:t>
            </w:r>
            <w:r>
              <w:rPr>
                <w:rFonts w:hint="eastAsia" w:ascii="黑体" w:hAnsi="宋体" w:eastAsia="黑体" w:cs="黑体"/>
                <w:color w:val="000000"/>
                <w:sz w:val="20"/>
                <w:szCs w:val="20"/>
                <w:lang w:val="en-US" w:eastAsia="zh-CN" w:bidi="ar"/>
              </w:rPr>
              <w:t>概况</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宋体" w:eastAsia="仿宋_GB2312" w:cs="仿宋_GB2312"/>
                <w:color w:val="000000"/>
                <w:sz w:val="20"/>
                <w:szCs w:val="20"/>
                <w:lang w:val="en-US" w:eastAsia="zh-CN" w:bidi="ar"/>
              </w:rPr>
              <w:t>单位名称</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167"/>
              </w:tabs>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sz w:val="20"/>
                <w:szCs w:val="20"/>
                <w:lang w:val="en-US" w:eastAsia="zh-CN" w:bidi="ar"/>
              </w:rPr>
            </w:pPr>
            <w:r>
              <w:rPr>
                <w:rFonts w:hint="eastAsia" w:ascii="仿宋_GB2312" w:hAnsi="宋体" w:eastAsia="仿宋_GB2312" w:cs="仿宋_GB2312"/>
                <w:color w:val="000000"/>
                <w:sz w:val="20"/>
                <w:szCs w:val="20"/>
                <w:lang w:val="en-US" w:eastAsia="zh-CN" w:bidi="ar"/>
              </w:rPr>
              <w:t>法定代表人</w:t>
            </w:r>
          </w:p>
        </w:tc>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167"/>
              </w:tabs>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eastAsia="zh-CN" w:bidi="ar"/>
              </w:rPr>
            </w:pP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167"/>
              </w:tabs>
              <w:spacing w:before="0" w:beforeLines="0" w:beforeAutospacing="0" w:after="0" w:afterLines="0" w:afterAutospacing="0"/>
              <w:ind w:left="0" w:right="0"/>
              <w:jc w:val="center"/>
              <w:textAlignment w:val="center"/>
              <w:rPr>
                <w:rFonts w:hint="eastAsia" w:ascii="仿宋_GB2312" w:hAnsi="宋体" w:eastAsia="仿宋_GB2312" w:cs="仿宋_GB2312"/>
                <w:color w:val="000000"/>
                <w:sz w:val="20"/>
                <w:szCs w:val="20"/>
                <w:lang w:val="en-US" w:eastAsia="zh-CN" w:bidi="ar"/>
              </w:rPr>
            </w:pPr>
            <w:r>
              <w:rPr>
                <w:rFonts w:hint="eastAsia" w:ascii="仿宋_GB2312" w:hAnsi="仿宋_GB2312" w:eastAsia="仿宋_GB2312" w:cs="仿宋_GB2312"/>
                <w:color w:val="000000"/>
                <w:kern w:val="0"/>
                <w:sz w:val="20"/>
                <w:szCs w:val="20"/>
                <w:lang w:val="en-US" w:eastAsia="zh-CN" w:bidi="ar"/>
              </w:rPr>
              <w:t>联系电话</w:t>
            </w:r>
          </w:p>
        </w:tc>
        <w:tc>
          <w:tcPr>
            <w:tcW w:w="2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abs>
                <w:tab w:val="left" w:pos="1167"/>
              </w:tabs>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工作联系人</w:t>
            </w:r>
          </w:p>
        </w:tc>
        <w:tc>
          <w:tcPr>
            <w:tcW w:w="22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联系电话</w:t>
            </w:r>
          </w:p>
        </w:tc>
        <w:tc>
          <w:tcPr>
            <w:tcW w:w="2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1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地震安全性</w:t>
            </w:r>
          </w:p>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黑体" w:hAnsi="宋体" w:eastAsia="黑体" w:cs="黑体"/>
                <w:color w:val="000000"/>
                <w:kern w:val="0"/>
                <w:sz w:val="20"/>
                <w:szCs w:val="20"/>
                <w:lang w:val="en-US" w:eastAsia="zh-CN" w:bidi="ar"/>
              </w:rPr>
              <w:t>评价单位概况</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单位名称</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仿宋_GB2312" w:eastAsia="仿宋_GB2312" w:cs="仿宋_GB2312"/>
                <w:color w:val="000000"/>
                <w:kern w:val="0"/>
                <w:sz w:val="20"/>
                <w:szCs w:val="20"/>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黑体" w:hAnsi="宋体" w:eastAsia="黑体" w:cs="黑体"/>
                <w:color w:val="000000"/>
                <w:kern w:val="0"/>
                <w:sz w:val="20"/>
                <w:szCs w:val="20"/>
                <w:lang w:val="en-US" w:eastAsia="zh-CN" w:bidi="ar"/>
              </w:rPr>
            </w:pPr>
          </w:p>
        </w:tc>
        <w:tc>
          <w:tcPr>
            <w:tcW w:w="3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仿宋_GB2312"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营业执照注册号或法人证书登记号</w:t>
            </w:r>
          </w:p>
        </w:tc>
        <w:tc>
          <w:tcPr>
            <w:tcW w:w="37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仿宋_GB2312" w:eastAsia="仿宋_GB2312" w:cs="仿宋_GB2312"/>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rPr>
                <w:rFonts w:hint="default" w:ascii="Calibri" w:hAnsi="Calibri" w:cs="Calibri"/>
                <w:sz w:val="20"/>
                <w:szCs w:val="20"/>
              </w:rPr>
            </w:pPr>
          </w:p>
        </w:tc>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法定代表人</w:t>
            </w:r>
          </w:p>
        </w:tc>
        <w:tc>
          <w:tcPr>
            <w:tcW w:w="22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仿宋_GB2312" w:eastAsia="仿宋_GB2312" w:cs="仿宋_GB2312"/>
                <w:color w:val="000000"/>
                <w:kern w:val="0"/>
                <w:sz w:val="20"/>
                <w:szCs w:val="20"/>
                <w:lang w:val="en-US" w:bidi="ar"/>
              </w:rPr>
            </w:pPr>
          </w:p>
        </w:tc>
        <w:tc>
          <w:tcPr>
            <w:tcW w:w="1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联系电话</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rPr>
                <w:rFonts w:hint="default" w:ascii="Calibri" w:hAnsi="Calibri" w:cs="Calibri"/>
                <w:sz w:val="20"/>
                <w:szCs w:val="20"/>
              </w:rPr>
            </w:pPr>
          </w:p>
        </w:tc>
        <w:tc>
          <w:tcPr>
            <w:tcW w:w="1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工作联系人</w:t>
            </w:r>
          </w:p>
        </w:tc>
        <w:tc>
          <w:tcPr>
            <w:tcW w:w="229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仿宋_GB2312" w:eastAsia="仿宋_GB2312" w:cs="仿宋_GB2312"/>
                <w:color w:val="000000"/>
                <w:kern w:val="0"/>
                <w:sz w:val="20"/>
                <w:szCs w:val="20"/>
                <w:lang w:val="en-US" w:bidi="ar"/>
              </w:rPr>
            </w:pPr>
          </w:p>
        </w:tc>
        <w:tc>
          <w:tcPr>
            <w:tcW w:w="1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仿宋_GB2312"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联系电话</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 w:hRule="atLeast"/>
        </w:trPr>
        <w:tc>
          <w:tcPr>
            <w:tcW w:w="15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rPr>
                <w:rFonts w:hint="default" w:ascii="Calibri" w:hAnsi="Calibri" w:cs="Calibri"/>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Lines="0" w:beforeAutospacing="0" w:after="0" w:afterLines="0" w:afterAutospacing="0"/>
              <w:ind w:left="0" w:right="0"/>
              <w:rPr>
                <w:rFonts w:hint="eastAsia" w:ascii="仿宋_GB2312" w:hAnsi="仿宋_GB2312" w:eastAsia="仿宋_GB2312" w:cs="仿宋_GB2312"/>
                <w:sz w:val="20"/>
                <w:szCs w:val="20"/>
              </w:rPr>
            </w:pPr>
          </w:p>
        </w:tc>
        <w:tc>
          <w:tcPr>
            <w:tcW w:w="2297"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rPr>
                <w:rFonts w:hint="eastAsia" w:ascii="仿宋_GB2312" w:hAnsi="仿宋_GB2312" w:eastAsia="仿宋_GB2312" w:cs="仿宋_GB2312"/>
                <w:sz w:val="20"/>
                <w:szCs w:val="20"/>
              </w:rPr>
            </w:pPr>
          </w:p>
        </w:tc>
        <w:tc>
          <w:tcPr>
            <w:tcW w:w="1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default" w:ascii="仿宋_GB2312" w:hAnsi="仿宋_GB2312" w:eastAsia="仿宋_GB2312" w:cs="仿宋_GB2312"/>
                <w:color w:val="000000"/>
                <w:kern w:val="0"/>
                <w:sz w:val="20"/>
                <w:szCs w:val="20"/>
                <w:lang w:val="en-US" w:bidi="ar"/>
              </w:rPr>
            </w:pPr>
            <w:r>
              <w:rPr>
                <w:rFonts w:hint="eastAsia" w:ascii="仿宋_GB2312" w:hAnsi="仿宋_GB2312" w:eastAsia="仿宋_GB2312" w:cs="仿宋_GB2312"/>
                <w:color w:val="000000"/>
                <w:kern w:val="0"/>
                <w:sz w:val="20"/>
                <w:szCs w:val="20"/>
                <w:lang w:val="en-US" w:eastAsia="zh-CN" w:bidi="ar"/>
              </w:rPr>
              <w:t>电子邮箱</w:t>
            </w:r>
          </w:p>
        </w:tc>
        <w:tc>
          <w:tcPr>
            <w:tcW w:w="2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0" w:hRule="atLeast"/>
        </w:trPr>
        <w:tc>
          <w:tcPr>
            <w:tcW w:w="28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黑体" w:hAnsi="宋体" w:eastAsia="黑体" w:cs="黑体"/>
                <w:color w:val="000000"/>
                <w:kern w:val="0"/>
                <w:sz w:val="20"/>
                <w:szCs w:val="20"/>
                <w:lang w:val="en-US" w:eastAsia="zh-CN" w:bidi="ar"/>
              </w:rPr>
              <w:t>申请人承诺</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both"/>
              <w:textAlignment w:val="center"/>
              <w:rPr>
                <w:rFonts w:hint="default" w:ascii="Wingdings 2" w:hAnsi="Wingdings 2" w:eastAsia="Wingdings 2" w:cs="Wingdings 2"/>
                <w:color w:val="000000"/>
                <w:sz w:val="20"/>
                <w:szCs w:val="20"/>
                <w:lang w:val="en-US"/>
              </w:rPr>
            </w:pPr>
            <w:r>
              <w:rPr>
                <w:rFonts w:hint="eastAsia" w:ascii="仿宋_GB2312" w:hAnsi="宋体" w:eastAsia="仿宋_GB2312" w:cs="仿宋_GB2312"/>
                <w:color w:val="000000"/>
                <w:kern w:val="0"/>
                <w:sz w:val="20"/>
                <w:szCs w:val="20"/>
                <w:lang w:val="en-US" w:eastAsia="zh-CN" w:bidi="ar"/>
              </w:rPr>
              <w:t>我单位承诺提交信息属实，如有弄虚作假，自愿承担全部法律和经济责任。</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Wingdings 2" w:hAnsi="Wingdings 2" w:eastAsia="Wingdings 2" w:cs="Wingdings 2"/>
                <w:color w:val="000000"/>
                <w:sz w:val="20"/>
                <w:szCs w:val="20"/>
                <w:lang w:val="en-US"/>
              </w:rPr>
            </w:pPr>
          </w:p>
          <w:p>
            <w:pPr>
              <w:keepNext w:val="0"/>
              <w:keepLines w:val="0"/>
              <w:widowControl w:val="0"/>
              <w:suppressLineNumbers w:val="0"/>
              <w:spacing w:before="0" w:beforeLines="0" w:beforeAutospacing="0" w:after="0" w:afterLines="0" w:afterAutospacing="0"/>
              <w:ind w:left="0" w:right="0" w:firstLine="3600" w:firstLineChars="1800"/>
              <w:jc w:val="both"/>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申请人（单位印章）：</w:t>
            </w:r>
          </w:p>
          <w:p>
            <w:pPr>
              <w:keepNext w:val="0"/>
              <w:keepLines w:val="0"/>
              <w:widowControl w:val="0"/>
              <w:suppressLineNumbers w:val="0"/>
              <w:spacing w:before="0" w:beforeLines="0" w:beforeAutospacing="0" w:after="0" w:afterLines="0" w:afterAutospacing="0"/>
              <w:ind w:left="0" w:right="0" w:firstLine="3600" w:firstLineChars="1800"/>
              <w:jc w:val="both"/>
              <w:rPr>
                <w:rFonts w:hint="default" w:ascii="Wingdings 2" w:hAnsi="Wingdings 2" w:eastAsia="Wingdings 2" w:cs="Wingdings 2"/>
                <w:color w:val="000000"/>
                <w:sz w:val="20"/>
                <w:szCs w:val="20"/>
                <w:lang w:val="en-US"/>
              </w:rPr>
            </w:pPr>
            <w:r>
              <w:rPr>
                <w:rStyle w:val="11"/>
                <w:kern w:val="2"/>
                <w:sz w:val="20"/>
                <w:szCs w:val="20"/>
                <w:lang w:val="en-US" w:eastAsia="zh-CN" w:bidi="ar"/>
              </w:rPr>
              <w:t xml:space="preserve"> </w:t>
            </w:r>
            <w:r>
              <w:rPr>
                <w:rStyle w:val="12"/>
                <w:rFonts w:hAnsi="宋体"/>
                <w:kern w:val="2"/>
                <w:sz w:val="20"/>
                <w:szCs w:val="20"/>
                <w:lang w:val="en-US" w:eastAsia="zh-CN" w:bidi="ar"/>
              </w:rPr>
              <w:t xml:space="preserve">                                     年   </w:t>
            </w:r>
            <w:r>
              <w:rPr>
                <w:rStyle w:val="11"/>
                <w:kern w:val="2"/>
                <w:sz w:val="20"/>
                <w:szCs w:val="20"/>
                <w:lang w:val="en-US" w:eastAsia="zh-CN" w:bidi="ar"/>
              </w:rPr>
              <w:t xml:space="preserve"> </w:t>
            </w:r>
            <w:r>
              <w:rPr>
                <w:rStyle w:val="12"/>
                <w:rFonts w:hAnsi="宋体"/>
                <w:kern w:val="2"/>
                <w:sz w:val="20"/>
                <w:szCs w:val="20"/>
                <w:lang w:val="en-US" w:eastAsia="zh-CN" w:bidi="ar"/>
              </w:rPr>
              <w:t xml:space="preserve">月   </w:t>
            </w:r>
            <w:r>
              <w:rPr>
                <w:rStyle w:val="11"/>
                <w:kern w:val="2"/>
                <w:sz w:val="20"/>
                <w:szCs w:val="20"/>
                <w:lang w:val="en-US" w:eastAsia="zh-CN" w:bidi="ar"/>
              </w:rPr>
              <w:t xml:space="preserve"> </w:t>
            </w:r>
            <w:r>
              <w:rPr>
                <w:rStyle w:val="12"/>
                <w:rFonts w:hAnsi="宋体"/>
                <w:kern w:val="2"/>
                <w:sz w:val="20"/>
                <w:szCs w:val="20"/>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28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Lines="0" w:beforeAutospacing="0" w:after="0" w:afterLines="0" w:afterAutospacing="0"/>
              <w:ind w:left="0" w:right="0"/>
              <w:jc w:val="center"/>
              <w:textAlignment w:val="center"/>
              <w:rPr>
                <w:rFonts w:hint="eastAsia" w:ascii="仿宋_GB2312" w:hAnsi="宋体" w:eastAsia="仿宋_GB2312" w:cs="仿宋_GB2312"/>
                <w:color w:val="000000"/>
                <w:kern w:val="0"/>
                <w:sz w:val="20"/>
                <w:szCs w:val="20"/>
                <w:lang w:val="en-US" w:bidi="ar"/>
              </w:rPr>
            </w:pPr>
            <w:r>
              <w:rPr>
                <w:rFonts w:hint="eastAsia" w:ascii="黑体" w:hAnsi="宋体" w:eastAsia="黑体" w:cs="黑体"/>
                <w:color w:val="000000"/>
                <w:kern w:val="0"/>
                <w:sz w:val="20"/>
                <w:szCs w:val="20"/>
                <w:lang w:val="en-US" w:eastAsia="zh-CN" w:bidi="ar"/>
              </w:rPr>
              <w:t>审批部门意见</w:t>
            </w:r>
          </w:p>
        </w:tc>
        <w:tc>
          <w:tcPr>
            <w:tcW w:w="605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Lines="0" w:beforeAutospacing="0" w:after="0" w:afterLines="0" w:afterAutospacing="0"/>
              <w:ind w:left="0" w:right="0"/>
              <w:jc w:val="both"/>
              <w:textAlignment w:val="center"/>
              <w:rPr>
                <w:rFonts w:hint="eastAsia" w:ascii="仿宋_GB2312" w:hAnsi="宋体" w:eastAsia="仿宋_GB2312" w:cs="仿宋_GB2312"/>
                <w:color w:val="000000"/>
                <w:kern w:val="0"/>
                <w:sz w:val="20"/>
                <w:szCs w:val="20"/>
                <w:lang w:val="en-US" w:bidi="ar"/>
              </w:rPr>
            </w:pPr>
          </w:p>
          <w:p>
            <w:pPr>
              <w:keepNext w:val="0"/>
              <w:keepLines w:val="0"/>
              <w:widowControl w:val="0"/>
              <w:suppressLineNumbers w:val="0"/>
              <w:spacing w:before="0" w:beforeLines="0" w:beforeAutospacing="0" w:after="0" w:afterLines="0" w:afterAutospacing="0"/>
              <w:ind w:left="0" w:right="0"/>
              <w:jc w:val="both"/>
              <w:textAlignment w:val="center"/>
              <w:rPr>
                <w:rFonts w:hint="eastAsia" w:ascii="仿宋_GB2312" w:hAnsi="宋体" w:eastAsia="仿宋_GB2312" w:cs="仿宋_GB2312"/>
                <w:color w:val="000000"/>
                <w:kern w:val="0"/>
                <w:sz w:val="20"/>
                <w:szCs w:val="20"/>
                <w:lang w:val="en-US" w:bidi="ar"/>
              </w:rPr>
            </w:pPr>
          </w:p>
          <w:p>
            <w:pPr>
              <w:keepNext w:val="0"/>
              <w:keepLines w:val="0"/>
              <w:widowControl w:val="0"/>
              <w:suppressLineNumbers w:val="0"/>
              <w:spacing w:before="0" w:beforeLines="0" w:beforeAutospacing="0" w:after="0" w:afterLines="0" w:afterAutospacing="0"/>
              <w:ind w:left="0" w:right="0"/>
              <w:jc w:val="both"/>
              <w:textAlignment w:val="center"/>
              <w:rPr>
                <w:rFonts w:hint="eastAsia" w:ascii="仿宋_GB2312" w:hAnsi="宋体" w:eastAsia="仿宋_GB2312" w:cs="仿宋_GB2312"/>
                <w:color w:val="000000"/>
                <w:kern w:val="0"/>
                <w:sz w:val="20"/>
                <w:szCs w:val="20"/>
                <w:lang w:val="en-US" w:bidi="ar"/>
              </w:rPr>
            </w:pPr>
          </w:p>
          <w:p>
            <w:pPr>
              <w:keepNext w:val="0"/>
              <w:keepLines w:val="0"/>
              <w:widowControl w:val="0"/>
              <w:suppressLineNumbers w:val="0"/>
              <w:spacing w:before="0" w:beforeLines="0" w:beforeAutospacing="0" w:after="0" w:afterLines="0" w:afterAutospacing="0"/>
              <w:ind w:left="0" w:right="0"/>
              <w:jc w:val="both"/>
              <w:textAlignment w:val="center"/>
              <w:rPr>
                <w:rFonts w:hint="eastAsia" w:ascii="仿宋_GB2312" w:hAnsi="宋体" w:eastAsia="仿宋_GB2312" w:cs="仿宋_GB2312"/>
                <w:color w:val="000000"/>
                <w:kern w:val="0"/>
                <w:sz w:val="20"/>
                <w:szCs w:val="20"/>
                <w:lang w:val="en-US" w:bidi="ar"/>
              </w:rPr>
            </w:pPr>
          </w:p>
          <w:p>
            <w:pPr>
              <w:keepNext w:val="0"/>
              <w:keepLines w:val="0"/>
              <w:widowControl w:val="0"/>
              <w:suppressLineNumbers w:val="0"/>
              <w:spacing w:before="0" w:beforeLines="0" w:beforeAutospacing="0" w:after="0" w:afterLines="0" w:afterAutospacing="0"/>
              <w:ind w:left="0" w:right="0"/>
              <w:jc w:val="both"/>
              <w:textAlignment w:val="center"/>
              <w:rPr>
                <w:rFonts w:hint="eastAsia" w:ascii="仿宋_GB2312" w:hAnsi="宋体" w:eastAsia="仿宋_GB2312" w:cs="仿宋_GB2312"/>
                <w:color w:val="000000"/>
                <w:kern w:val="0"/>
                <w:sz w:val="20"/>
                <w:szCs w:val="20"/>
                <w:lang w:val="en-US" w:bidi="ar"/>
              </w:rPr>
            </w:pPr>
          </w:p>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val="en-US" w:eastAsia="zh-CN" w:bidi="ar"/>
              </w:rPr>
              <w:t xml:space="preserve">                                     （部门印章）：</w:t>
            </w:r>
          </w:p>
          <w:p>
            <w:pPr>
              <w:keepNext w:val="0"/>
              <w:keepLines w:val="0"/>
              <w:widowControl w:val="0"/>
              <w:suppressLineNumbers w:val="0"/>
              <w:spacing w:before="0" w:beforeLines="0" w:beforeAutospacing="0" w:after="0" w:afterLines="0" w:afterAutospacing="0"/>
              <w:ind w:left="0" w:right="0"/>
              <w:jc w:val="left"/>
              <w:textAlignment w:val="center"/>
              <w:rPr>
                <w:rFonts w:hint="eastAsia" w:ascii="仿宋_GB2312" w:hAnsi="宋体" w:eastAsia="仿宋_GB2312" w:cs="仿宋_GB2312"/>
                <w:color w:val="000000"/>
                <w:kern w:val="0"/>
                <w:sz w:val="20"/>
                <w:szCs w:val="20"/>
                <w:lang w:val="en-US" w:bidi="ar"/>
              </w:rPr>
            </w:pPr>
            <w:r>
              <w:rPr>
                <w:rFonts w:hint="default" w:ascii="Nimbus Roman No9 L" w:hAnsi="Nimbus Roman No9 L" w:eastAsia="Nimbus Roman No9 L" w:cs="Nimbus Roman No9 L"/>
                <w:color w:val="000000"/>
                <w:kern w:val="2"/>
                <w:sz w:val="20"/>
                <w:szCs w:val="20"/>
                <w:u w:val="none"/>
                <w:lang w:val="en-US" w:eastAsia="zh-CN" w:bidi="ar"/>
              </w:rPr>
              <w:t xml:space="preserve"> </w:t>
            </w:r>
            <w:r>
              <w:rPr>
                <w:rFonts w:hint="eastAsia" w:ascii="仿宋_GB2312" w:hAnsi="宋体" w:eastAsia="仿宋_GB2312" w:cs="仿宋_GB2312"/>
                <w:color w:val="000000"/>
                <w:kern w:val="2"/>
                <w:sz w:val="20"/>
                <w:szCs w:val="20"/>
                <w:u w:val="none"/>
                <w:lang w:val="en-US" w:eastAsia="zh-CN" w:bidi="ar"/>
              </w:rPr>
              <w:t xml:space="preserve">                                     年   </w:t>
            </w:r>
            <w:r>
              <w:rPr>
                <w:rFonts w:hint="default" w:ascii="Nimbus Roman No9 L" w:hAnsi="Nimbus Roman No9 L" w:eastAsia="Nimbus Roman No9 L" w:cs="Nimbus Roman No9 L"/>
                <w:color w:val="000000"/>
                <w:kern w:val="2"/>
                <w:sz w:val="20"/>
                <w:szCs w:val="20"/>
                <w:u w:val="none"/>
                <w:lang w:val="en-US" w:eastAsia="zh-CN" w:bidi="ar"/>
              </w:rPr>
              <w:t xml:space="preserve"> </w:t>
            </w:r>
            <w:r>
              <w:rPr>
                <w:rFonts w:hint="eastAsia" w:ascii="仿宋_GB2312" w:hAnsi="宋体" w:eastAsia="仿宋_GB2312" w:cs="仿宋_GB2312"/>
                <w:color w:val="000000"/>
                <w:kern w:val="2"/>
                <w:sz w:val="20"/>
                <w:szCs w:val="20"/>
                <w:u w:val="none"/>
                <w:lang w:val="en-US" w:eastAsia="zh-CN" w:bidi="ar"/>
              </w:rPr>
              <w:t xml:space="preserve">月   </w:t>
            </w:r>
            <w:r>
              <w:rPr>
                <w:rFonts w:hint="default" w:ascii="Nimbus Roman No9 L" w:hAnsi="Nimbus Roman No9 L" w:eastAsia="Nimbus Roman No9 L" w:cs="Nimbus Roman No9 L"/>
                <w:color w:val="000000"/>
                <w:kern w:val="2"/>
                <w:sz w:val="20"/>
                <w:szCs w:val="20"/>
                <w:u w:val="none"/>
                <w:lang w:val="en-US" w:eastAsia="zh-CN" w:bidi="ar"/>
              </w:rPr>
              <w:t xml:space="preserve"> </w:t>
            </w:r>
            <w:r>
              <w:rPr>
                <w:rFonts w:hint="eastAsia" w:ascii="仿宋_GB2312" w:hAnsi="宋体" w:eastAsia="仿宋_GB2312" w:cs="仿宋_GB2312"/>
                <w:color w:val="000000"/>
                <w:kern w:val="2"/>
                <w:sz w:val="20"/>
                <w:szCs w:val="20"/>
                <w:u w:val="no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8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西藏自</w:t>
            </w:r>
            <w:r>
              <w:rPr>
                <w:rFonts w:hint="default"/>
                <w:sz w:val="24"/>
              </w:rPr>
              <w:t>治区地震</w:t>
            </w:r>
            <w:r>
              <w:rPr>
                <w:rFonts w:hint="eastAsia"/>
                <w:sz w:val="24"/>
              </w:rPr>
              <w:t>主</w:t>
            </w:r>
            <w:r>
              <w:rPr>
                <w:rFonts w:hint="default"/>
                <w:sz w:val="24"/>
              </w:rPr>
              <w:t>管部门</w:t>
            </w:r>
            <w:r>
              <w:rPr>
                <w:rFonts w:hint="eastAsia"/>
                <w:sz w:val="24"/>
              </w:rPr>
              <w:t xml:space="preserve">意见：                              </w:t>
            </w:r>
          </w:p>
          <w:p>
            <w:pPr>
              <w:keepNext w:val="0"/>
              <w:keepLines w:val="0"/>
              <w:suppressLineNumbers w:val="0"/>
              <w:spacing w:before="0" w:beforeAutospacing="0" w:after="0" w:afterAutospacing="0" w:line="360" w:lineRule="auto"/>
              <w:ind w:left="0" w:right="0"/>
              <w:rPr>
                <w:rFonts w:hint="default"/>
                <w:sz w:val="24"/>
              </w:rPr>
            </w:pPr>
          </w:p>
          <w:p>
            <w:pPr>
              <w:keepNext w:val="0"/>
              <w:keepLines w:val="0"/>
              <w:suppressLineNumbers w:val="0"/>
              <w:spacing w:before="0" w:beforeAutospacing="0" w:after="0" w:afterAutospacing="0" w:line="360" w:lineRule="auto"/>
              <w:ind w:left="0" w:right="0"/>
              <w:rPr>
                <w:rFonts w:hint="default"/>
                <w:sz w:val="24"/>
              </w:rPr>
            </w:pPr>
          </w:p>
          <w:p>
            <w:pPr>
              <w:keepNext w:val="0"/>
              <w:keepLines w:val="0"/>
              <w:suppressLineNumbers w:val="0"/>
              <w:spacing w:before="0" w:beforeAutospacing="0" w:after="0" w:afterAutospacing="0" w:line="360" w:lineRule="auto"/>
              <w:ind w:left="0" w:right="0"/>
              <w:rPr>
                <w:rFonts w:hint="default"/>
                <w:sz w:val="24"/>
              </w:rPr>
            </w:pPr>
            <w:r>
              <w:rPr>
                <w:rFonts w:hint="eastAsia"/>
                <w:sz w:val="24"/>
              </w:rPr>
              <w:t xml:space="preserve">                                                         </w:t>
            </w:r>
            <w:r>
              <w:rPr>
                <w:rFonts w:hint="default"/>
                <w:sz w:val="24"/>
              </w:rPr>
              <w:t xml:space="preserve">   </w:t>
            </w:r>
            <w:r>
              <w:rPr>
                <w:rFonts w:hint="eastAsia"/>
                <w:sz w:val="24"/>
              </w:rPr>
              <w:t>（印章）</w:t>
            </w:r>
          </w:p>
          <w:p>
            <w:pPr>
              <w:keepNext w:val="0"/>
              <w:keepLines w:val="0"/>
              <w:widowControl w:val="0"/>
              <w:suppressLineNumbers w:val="0"/>
              <w:spacing w:before="0" w:beforeLines="0" w:beforeAutospacing="0" w:after="0" w:afterLines="0" w:afterAutospacing="0"/>
              <w:ind w:left="0" w:right="0"/>
              <w:jc w:val="both"/>
              <w:textAlignment w:val="center"/>
              <w:rPr>
                <w:rFonts w:hint="default" w:ascii="Nimbus Roman No9 L" w:hAnsi="Nimbus Roman No9 L" w:eastAsia="Nimbus Roman No9 L" w:cs="Nimbus Roman No9 L"/>
                <w:color w:val="000000"/>
                <w:kern w:val="2"/>
                <w:sz w:val="20"/>
                <w:szCs w:val="20"/>
                <w:u w:val="none"/>
                <w:lang w:val="en-US" w:eastAsia="zh-CN" w:bidi="ar"/>
              </w:rPr>
            </w:pPr>
            <w:r>
              <w:rPr>
                <w:rFonts w:hint="eastAsia"/>
                <w:sz w:val="24"/>
              </w:rPr>
              <w:t xml:space="preserve">                                                          年  月   日</w:t>
            </w:r>
          </w:p>
        </w:tc>
      </w:tr>
    </w:tbl>
    <w:p>
      <w:pPr>
        <w:spacing w:line="320" w:lineRule="exact"/>
        <w:rPr>
          <w:rFonts w:hint="eastAsia"/>
          <w:sz w:val="28"/>
          <w:szCs w:val="28"/>
        </w:rPr>
      </w:pPr>
      <w:r>
        <w:rPr>
          <w:rFonts w:hint="eastAsia"/>
          <w:sz w:val="28"/>
          <w:szCs w:val="28"/>
        </w:rPr>
        <w:t xml:space="preserve"> </w:t>
      </w:r>
    </w:p>
    <w:p>
      <w:pPr>
        <w:spacing w:line="32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2"/>
        <w:rPr>
          <w:rFonts w:hint="eastAsia"/>
        </w:rPr>
      </w:pPr>
    </w:p>
    <w:p>
      <w:pPr>
        <w:spacing w:beforeLines="0" w:afterLines="0"/>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委托书（模板）</w:t>
      </w:r>
    </w:p>
    <w:p>
      <w:pPr>
        <w:spacing w:beforeLines="0" w:afterLines="0"/>
        <w:jc w:val="center"/>
        <w:rPr>
          <w:rFonts w:hint="eastAsia" w:ascii="方正小标宋简体" w:hAnsi="方正小标宋简体" w:eastAsia="方正小标宋简体" w:cs="方正小标宋简体"/>
          <w:color w:val="000000"/>
          <w:kern w:val="0"/>
          <w:sz w:val="36"/>
          <w:szCs w:val="36"/>
          <w:lang w:bidi="ar"/>
        </w:rPr>
      </w:pPr>
    </w:p>
    <w:p>
      <w:pPr>
        <w:spacing w:beforeLines="0" w:afterLines="0" w:line="57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我单位因</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（原因），不能亲自到现场提交</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(项目名称）抗震设防要求审定的相关申请材料，特委托</w:t>
      </w:r>
      <w:r>
        <w:rPr>
          <w:rFonts w:hint="eastAsia" w:ascii="仿宋_GB2312" w:hAnsi="仿宋_GB2312" w:eastAsia="仿宋_GB2312" w:cs="仿宋_GB2312"/>
          <w:color w:val="000000"/>
          <w:kern w:val="0"/>
          <w:sz w:val="32"/>
          <w:szCs w:val="32"/>
          <w:u w:val="single"/>
          <w:lang w:bidi="ar"/>
        </w:rPr>
        <w:t xml:space="preserve">             </w:t>
      </w:r>
      <w:r>
        <w:rPr>
          <w:rFonts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u w:val="single"/>
          <w:lang w:bidi="ar"/>
        </w:rPr>
        <w:t xml:space="preserve">  </w:t>
      </w:r>
      <w:r>
        <w:rPr>
          <w:rFonts w:hint="eastAsia" w:ascii="仿宋_GB2312" w:hAnsi="仿宋_GB2312" w:eastAsia="仿宋_GB2312" w:cs="仿宋_GB2312"/>
          <w:color w:val="000000"/>
          <w:kern w:val="0"/>
          <w:sz w:val="32"/>
          <w:szCs w:val="32"/>
          <w:lang w:bidi="ar"/>
        </w:rPr>
        <w:t>（单位名称），全权代表我单位办理相关事项。我单位对被委托单位在办理上述事项过程中所签署的有关文件均予以认可，并承担相应的法律责任。</w:t>
      </w:r>
    </w:p>
    <w:p>
      <w:pPr>
        <w:wordWrap w:val="0"/>
        <w:spacing w:beforeLines="0" w:afterLines="0"/>
        <w:jc w:val="both"/>
        <w:rPr>
          <w:rFonts w:hint="eastAsia" w:ascii="仿宋_GB2312" w:hAnsi="仿宋_GB2312" w:eastAsia="仿宋_GB2312" w:cs="仿宋_GB2312"/>
          <w:color w:val="000000"/>
          <w:kern w:val="0"/>
          <w:sz w:val="32"/>
          <w:szCs w:val="32"/>
          <w:lang w:bidi="ar"/>
        </w:rPr>
      </w:pPr>
    </w:p>
    <w:p>
      <w:pPr>
        <w:wordWrap w:val="0"/>
        <w:spacing w:beforeLines="0" w:afterLines="0"/>
        <w:jc w:val="center"/>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委托单位</w:t>
      </w:r>
      <w:r>
        <w:rPr>
          <w:rFonts w:hint="eastAsia" w:ascii="仿宋_GB2312" w:hAnsi="仿宋_GB2312" w:eastAsia="仿宋_GB2312" w:cs="仿宋_GB2312"/>
          <w:color w:val="000000"/>
          <w:kern w:val="0"/>
          <w:sz w:val="32"/>
          <w:szCs w:val="32"/>
          <w:lang w:eastAsia="zh-CN" w:bidi="ar"/>
        </w:rPr>
        <w:t>公章</w:t>
      </w:r>
      <w:r>
        <w:rPr>
          <w:rFonts w:hint="eastAsia" w:ascii="仿宋_GB2312" w:hAnsi="仿宋_GB2312" w:eastAsia="仿宋_GB2312" w:cs="仿宋_GB2312"/>
          <w:color w:val="000000"/>
          <w:kern w:val="0"/>
          <w:sz w:val="32"/>
          <w:szCs w:val="32"/>
          <w:lang w:bidi="ar"/>
        </w:rPr>
        <w:t xml:space="preserve">：    </w:t>
      </w:r>
    </w:p>
    <w:p>
      <w:pPr>
        <w:pStyle w:val="2"/>
        <w:ind w:left="0" w:leftChars="0" w:firstLine="0" w:firstLineChars="0"/>
        <w:jc w:val="center"/>
        <w:rPr>
          <w:rFonts w:hint="eastAsia"/>
          <w:sz w:val="28"/>
          <w:szCs w:val="28"/>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年  月  日</w:t>
      </w:r>
      <w:r>
        <w:rPr>
          <w:rFonts w:hint="default" w:ascii="仿宋_GB2312" w:hAnsi="仿宋_GB2312" w:eastAsia="仿宋_GB2312" w:cs="仿宋_GB2312"/>
          <w:color w:val="000000"/>
          <w:kern w:val="0"/>
          <w:sz w:val="32"/>
          <w:szCs w:val="32"/>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ZjEyYmFkY2M3YjExNjYwMDA3ZDM3MDM5ZTllMzgifQ=="/>
  </w:docVars>
  <w:rsids>
    <w:rsidRoot w:val="00053E44"/>
    <w:rsid w:val="00007096"/>
    <w:rsid w:val="00030795"/>
    <w:rsid w:val="00053E44"/>
    <w:rsid w:val="00096527"/>
    <w:rsid w:val="00105DA4"/>
    <w:rsid w:val="00110BFB"/>
    <w:rsid w:val="001357D0"/>
    <w:rsid w:val="001A48AC"/>
    <w:rsid w:val="001B3258"/>
    <w:rsid w:val="001E09AC"/>
    <w:rsid w:val="00224BC1"/>
    <w:rsid w:val="0023069B"/>
    <w:rsid w:val="00252A09"/>
    <w:rsid w:val="0026644D"/>
    <w:rsid w:val="00273FA7"/>
    <w:rsid w:val="00280CD8"/>
    <w:rsid w:val="003023B6"/>
    <w:rsid w:val="0033460C"/>
    <w:rsid w:val="00336713"/>
    <w:rsid w:val="003B4567"/>
    <w:rsid w:val="003F5154"/>
    <w:rsid w:val="00456769"/>
    <w:rsid w:val="00474961"/>
    <w:rsid w:val="0049700E"/>
    <w:rsid w:val="004A6EB8"/>
    <w:rsid w:val="004D6DBC"/>
    <w:rsid w:val="0050564A"/>
    <w:rsid w:val="0052624A"/>
    <w:rsid w:val="00586A0D"/>
    <w:rsid w:val="005D0B94"/>
    <w:rsid w:val="006B2864"/>
    <w:rsid w:val="006C75A3"/>
    <w:rsid w:val="0072296D"/>
    <w:rsid w:val="007820FF"/>
    <w:rsid w:val="0079160C"/>
    <w:rsid w:val="00794326"/>
    <w:rsid w:val="007A548D"/>
    <w:rsid w:val="00852FE5"/>
    <w:rsid w:val="008966E7"/>
    <w:rsid w:val="008B26BE"/>
    <w:rsid w:val="008F0BF2"/>
    <w:rsid w:val="0097652C"/>
    <w:rsid w:val="009E7B8A"/>
    <w:rsid w:val="00A364B7"/>
    <w:rsid w:val="00A70B36"/>
    <w:rsid w:val="00AA4F21"/>
    <w:rsid w:val="00AB54DC"/>
    <w:rsid w:val="00AC1814"/>
    <w:rsid w:val="00AD594D"/>
    <w:rsid w:val="00B250B4"/>
    <w:rsid w:val="00B56A27"/>
    <w:rsid w:val="00B755F1"/>
    <w:rsid w:val="00BD6059"/>
    <w:rsid w:val="00C202B3"/>
    <w:rsid w:val="00CA1846"/>
    <w:rsid w:val="00D10C81"/>
    <w:rsid w:val="00D34D6D"/>
    <w:rsid w:val="00D75A66"/>
    <w:rsid w:val="00D82044"/>
    <w:rsid w:val="00DA22A7"/>
    <w:rsid w:val="00E05D61"/>
    <w:rsid w:val="00E36FEB"/>
    <w:rsid w:val="00E55399"/>
    <w:rsid w:val="00E87A63"/>
    <w:rsid w:val="00E917A3"/>
    <w:rsid w:val="00F0238E"/>
    <w:rsid w:val="00F11426"/>
    <w:rsid w:val="00F364B7"/>
    <w:rsid w:val="00F627C1"/>
    <w:rsid w:val="00F7701D"/>
    <w:rsid w:val="00F865F2"/>
    <w:rsid w:val="00FD0FC3"/>
    <w:rsid w:val="01395070"/>
    <w:rsid w:val="02873BB9"/>
    <w:rsid w:val="072E5A65"/>
    <w:rsid w:val="09F06AB0"/>
    <w:rsid w:val="0D046532"/>
    <w:rsid w:val="0DA27AF9"/>
    <w:rsid w:val="0E172295"/>
    <w:rsid w:val="0E295C2C"/>
    <w:rsid w:val="10335614"/>
    <w:rsid w:val="11287045"/>
    <w:rsid w:val="15A82544"/>
    <w:rsid w:val="1DCF5BB5"/>
    <w:rsid w:val="1E5E1882"/>
    <w:rsid w:val="23A41078"/>
    <w:rsid w:val="29F64FFC"/>
    <w:rsid w:val="2A4F1530"/>
    <w:rsid w:val="2A7476C5"/>
    <w:rsid w:val="2BFB4B4C"/>
    <w:rsid w:val="2C45285D"/>
    <w:rsid w:val="2E913546"/>
    <w:rsid w:val="33EA545D"/>
    <w:rsid w:val="360F448A"/>
    <w:rsid w:val="3A331BB3"/>
    <w:rsid w:val="3F053A61"/>
    <w:rsid w:val="41095809"/>
    <w:rsid w:val="459B196B"/>
    <w:rsid w:val="4C2525E6"/>
    <w:rsid w:val="4CD932FF"/>
    <w:rsid w:val="4D6F46A0"/>
    <w:rsid w:val="4E061402"/>
    <w:rsid w:val="50294B08"/>
    <w:rsid w:val="55765FC0"/>
    <w:rsid w:val="5DBC388C"/>
    <w:rsid w:val="5EE906B0"/>
    <w:rsid w:val="6202720E"/>
    <w:rsid w:val="63DD455C"/>
    <w:rsid w:val="65435E7C"/>
    <w:rsid w:val="6FC772D4"/>
    <w:rsid w:val="70CF583C"/>
    <w:rsid w:val="71E9732D"/>
    <w:rsid w:val="749617E1"/>
    <w:rsid w:val="760F2C9B"/>
    <w:rsid w:val="79336CA0"/>
    <w:rsid w:val="7A8F3CFA"/>
    <w:rsid w:val="7DFC3B04"/>
    <w:rsid w:val="7E5B753A"/>
    <w:rsid w:val="7E6B334D"/>
    <w:rsid w:val="7FE9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widowControl w:val="0"/>
      <w:suppressLineNumbers w:val="0"/>
      <w:spacing w:before="0" w:beforeAutospacing="0" w:after="0" w:afterAutospacing="0" w:line="580" w:lineRule="exact"/>
      <w:ind w:left="0" w:right="0"/>
      <w:jc w:val="left"/>
      <w:outlineLvl w:val="2"/>
    </w:pPr>
    <w:rPr>
      <w:rFonts w:hint="default" w:ascii="Calibri" w:hAnsi="Calibri" w:eastAsia="楷体_GB2312" w:cs="Calibri"/>
      <w:kern w:val="2"/>
      <w:sz w:val="32"/>
      <w:szCs w:val="24"/>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宋体" w:hAnsi="Courier New" w:eastAsia="宋体" w:cs="宋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qFormat/>
    <w:uiPriority w:val="0"/>
    <w:rPr>
      <w:b/>
    </w:rPr>
  </w:style>
  <w:style w:type="character" w:customStyle="1" w:styleId="10">
    <w:name w:val="HTML 预设格式 Char"/>
    <w:basedOn w:val="8"/>
    <w:link w:val="5"/>
    <w:qFormat/>
    <w:uiPriority w:val="99"/>
    <w:rPr>
      <w:rFonts w:ascii="宋体" w:hAnsi="宋体" w:eastAsia="宋体" w:cs="宋体"/>
      <w:kern w:val="0"/>
      <w:sz w:val="24"/>
      <w:szCs w:val="24"/>
    </w:rPr>
  </w:style>
  <w:style w:type="character" w:customStyle="1" w:styleId="11">
    <w:name w:val="15"/>
    <w:basedOn w:val="8"/>
    <w:qFormat/>
    <w:uiPriority w:val="0"/>
    <w:rPr>
      <w:rFonts w:hint="default" w:ascii="Nimbus Roman No9 L" w:hAnsi="Nimbus Roman No9 L" w:eastAsia="Nimbus Roman No9 L" w:cs="Nimbus Roman No9 L"/>
      <w:color w:val="000000"/>
      <w:sz w:val="20"/>
      <w:szCs w:val="20"/>
    </w:rPr>
  </w:style>
  <w:style w:type="character" w:customStyle="1" w:styleId="12">
    <w:name w:val="16"/>
    <w:basedOn w:val="8"/>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3777</Words>
  <Characters>3824</Characters>
  <Lines>25</Lines>
  <Paragraphs>7</Paragraphs>
  <TotalTime>2</TotalTime>
  <ScaleCrop>false</ScaleCrop>
  <LinksUpToDate>false</LinksUpToDate>
  <CharactersWithSpaces>4459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2022-08-05T01:58:00Z</dcterms:created>
  <dc:creator>wsl</dc:creator>
  <cp:lastModifiedBy>Administrator</cp:lastModifiedBy>
  <cp:lastPrinted>2022-10-21T03:02:28Z</cp:lastPrinted>
  <dcterms:modified xsi:type="dcterms:W3CDTF">2022-10-21T03:24:06Z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7F54BC90413C45F3AE43F0D99EA465A9</vt:lpwstr>
  </property>
</Properties>
</file>